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附件1</w:t>
      </w:r>
    </w:p>
    <w:p>
      <w:pPr>
        <w:ind w:firstLine="480"/>
        <w:jc w:val="left"/>
        <w:rPr>
          <w:rFonts w:ascii="黑体" w:hAnsi="黑体" w:eastAsia="黑体" w:cs="Times New Roman"/>
          <w:sz w:val="24"/>
          <w:szCs w:val="24"/>
        </w:rPr>
      </w:pPr>
    </w:p>
    <w:p>
      <w:pPr>
        <w:spacing w:before="240" w:after="60"/>
        <w:jc w:val="center"/>
        <w:outlineLvl w:val="0"/>
        <w:rPr>
          <w:rFonts w:hint="eastAsia" w:ascii="方正大标宋简体" w:hAnsi="仿宋" w:eastAsia="方正大标宋简体" w:cs="Times New Roman"/>
          <w:sz w:val="36"/>
          <w:szCs w:val="36"/>
        </w:rPr>
      </w:pPr>
      <w:r>
        <w:rPr>
          <w:rFonts w:hint="eastAsia" w:ascii="方正大标宋简体" w:hAnsi="仿宋" w:eastAsia="方正大标宋简体" w:cs="Times New Roman"/>
          <w:sz w:val="36"/>
          <w:szCs w:val="36"/>
        </w:rPr>
        <w:t>比赛规则</w:t>
      </w:r>
    </w:p>
    <w:p>
      <w:pPr>
        <w:ind w:firstLine="48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 xml:space="preserve"> </w:t>
      </w:r>
    </w:p>
    <w:p>
      <w:pPr>
        <w:ind w:firstLine="48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比赛分为书面作品评审、职业角色情景模拟、PPT现场展示与问答三个环节。</w:t>
      </w:r>
    </w:p>
    <w:p>
      <w:pPr>
        <w:ind w:firstLine="48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一、书面作品分为《职业生涯规划设计书》和《职业生涯人物访谈报告》两个部分，分别占总分的20%和15%。</w:t>
      </w:r>
    </w:p>
    <w:p>
      <w:pPr>
        <w:ind w:firstLine="48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《职业生涯规划设计书》须以参赛选手本人的职业规划为主题，涵盖自我认知、职业认知、职业目标与路径设计、实施计划等内容，适当运用人才测评工具，以及社会实践和相关社会活动为论据，体现未来就业目标和人生价值。</w:t>
      </w:r>
    </w:p>
    <w:p>
      <w:pPr>
        <w:ind w:firstLine="48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《职业生涯人物访谈报告》由参赛选手结合自身的职业规划目标和就业倾向，与同类职位的职场人士进行生涯访谈后总结成文。报告要体现受访人的单位和个人简介，访问的时间、地点、参与人员等基本要素，列出访谈提纲，确定访谈重点。报告要重点突出选手对于目标职业的直观体会和理性思考，以及访谈结果对于职业规划的正向反馈和修正作用。字数控制在2000字以内。</w:t>
      </w:r>
    </w:p>
    <w:p>
      <w:pPr>
        <w:ind w:firstLine="48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二、职业角色情景模拟，占总分的15%。要求选手自编时长3分钟以内的情景剧，以播放视频的方式呈现。由本人扮演职业规划作品中的目标职业角色。如有必要，可以邀请２至３名协助人员参演。情景设定要紧扣规划的目标职业，体现职业特点和履职要求，展现选手的职业能力和性格特质。 </w:t>
      </w:r>
    </w:p>
    <w:p>
      <w:pPr>
        <w:ind w:firstLine="48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三、PPT现场展示与问答，分别占总分值的40%和10%。要求通过PPT演示，对职业生涯规划设计书进行陈述。借助理论讲解和案例展现等形式，表现选手的综合素质，阐明职业规划的合理性、实用性和可操作性,PPT陈述时长控制在8分钟内，问答控制在2分钟以内。</w:t>
      </w:r>
    </w:p>
    <w:p>
      <w:pPr>
        <w:ind w:firstLine="480"/>
        <w:jc w:val="left"/>
        <w:rPr>
          <w:rFonts w:hint="eastAsia"/>
        </w:rPr>
      </w:pPr>
      <w:r>
        <w:rPr>
          <w:rFonts w:hint="eastAsia" w:ascii="仿宋" w:hAnsi="仿宋" w:eastAsia="仿宋" w:cs="Times New Roman"/>
          <w:sz w:val="28"/>
          <w:szCs w:val="28"/>
        </w:rPr>
        <w:t>四、选手的书面作品、PPT及职业角色情景模拟视频中，不得出现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学院</w:t>
      </w:r>
      <w:bookmarkStart w:id="0" w:name="_GoBack"/>
      <w:bookmarkEnd w:id="0"/>
      <w:r>
        <w:rPr>
          <w:rFonts w:hint="eastAsia" w:ascii="仿宋" w:hAnsi="仿宋" w:eastAsia="仿宋" w:cs="Times New Roman"/>
          <w:sz w:val="28"/>
          <w:szCs w:val="28"/>
        </w:rPr>
        <w:t>名称、指导老师姓名等具有高度辨识性的信息。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736"/>
    <w:rsid w:val="00217C61"/>
    <w:rsid w:val="002B5327"/>
    <w:rsid w:val="002F1736"/>
    <w:rsid w:val="006F7A2D"/>
    <w:rsid w:val="00A01359"/>
    <w:rsid w:val="77524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646</Words>
  <Characters>672</Characters>
  <Lines>4</Lines>
  <Paragraphs>1</Paragraphs>
  <TotalTime>7</TotalTime>
  <ScaleCrop>false</ScaleCrop>
  <LinksUpToDate>false</LinksUpToDate>
  <CharactersWithSpaces>674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2021-03-25T01:22:00Z</dcterms:created>
  <dc:creator>Administrator</dc:creator>
  <cp:lastModifiedBy>馅饼</cp:lastModifiedBy>
  <dcterms:modified xsi:type="dcterms:W3CDTF">2022-04-06T01:56:48Z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F7C712DD9A8745A9BC1A1A9A871F8AA5</vt:lpwstr>
  </property>
</Properties>
</file>