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420"/>
        </w:tabs>
        <w:spacing w:before="468" w:beforeLines="150"/>
        <w:jc w:val="center"/>
        <w:rPr>
          <w:rFonts w:hint="eastAsia" w:asciiTheme="minorEastAsia" w:hAnsiTheme="minorEastAsia" w:eastAsiaTheme="minorEastAsia"/>
          <w:b/>
          <w:bCs/>
          <w:spacing w:val="36"/>
          <w:sz w:val="52"/>
          <w:szCs w:val="52"/>
          <w:lang w:eastAsia="zh-CN"/>
          <w14:shadow w14:blurRad="50800" w14:dist="38100" w14:dir="2700000" w14:sx="100000" w14:sy="100000" w14:kx="0" w14:ky="0" w14:algn="tl">
            <w14:srgbClr w14:val="000000">
              <w14:alpha w14:val="60000"/>
            </w14:srgbClr>
          </w14:shadow>
        </w:rPr>
      </w:pPr>
      <w:r>
        <w:rPr>
          <w:rFonts w:hint="eastAsia" w:asciiTheme="minorEastAsia" w:hAnsiTheme="minorEastAsia" w:eastAsiaTheme="minorEastAsia"/>
          <w:b/>
          <w:bCs/>
          <w:spacing w:val="36"/>
          <w:sz w:val="52"/>
          <w:szCs w:val="52"/>
          <w14:shadow w14:blurRad="50800" w14:dist="38100" w14:dir="2700000" w14:sx="100000" w14:sy="100000" w14:kx="0" w14:ky="0" w14:algn="tl">
            <w14:srgbClr w14:val="000000">
              <w14:alpha w14:val="60000"/>
            </w14:srgbClr>
          </w14:shadow>
        </w:rPr>
        <w:t>安职</w:t>
      </w:r>
      <w:r>
        <w:rPr>
          <w:rFonts w:hint="eastAsia" w:asciiTheme="minorEastAsia" w:hAnsiTheme="minorEastAsia" w:eastAsiaTheme="minorEastAsia"/>
          <w:b/>
          <w:bCs/>
          <w:spacing w:val="36"/>
          <w:sz w:val="52"/>
          <w:szCs w:val="52"/>
          <w:lang w:eastAsia="zh-CN"/>
          <w14:shadow w14:blurRad="50800" w14:dist="38100" w14:dir="2700000" w14:sx="100000" w14:sy="100000" w14:kx="0" w14:ky="0" w14:algn="tl">
            <w14:srgbClr w14:val="000000">
              <w14:alpha w14:val="60000"/>
            </w14:srgbClr>
          </w14:shadow>
        </w:rPr>
        <w:t>院后勤</w:t>
      </w:r>
    </w:p>
    <w:p>
      <w:pPr>
        <w:tabs>
          <w:tab w:val="left" w:pos="420"/>
        </w:tabs>
        <w:spacing w:before="468" w:beforeLines="150"/>
        <w:jc w:val="center"/>
        <w:rPr>
          <w:rFonts w:hint="default" w:asciiTheme="minorEastAsia" w:hAnsiTheme="minorEastAsia" w:eastAsiaTheme="minorEastAsia"/>
          <w:b/>
          <w:bCs/>
          <w:spacing w:val="36"/>
          <w:sz w:val="52"/>
          <w:szCs w:val="52"/>
          <w:lang w:val="en-US" w:eastAsia="zh-CN"/>
          <w14:shadow w14:blurRad="50800" w14:dist="38100" w14:dir="2700000" w14:sx="100000" w14:sy="100000" w14:kx="0" w14:ky="0" w14:algn="tl">
            <w14:srgbClr w14:val="000000">
              <w14:alpha w14:val="60000"/>
            </w14:srgbClr>
          </w14:shadow>
        </w:rPr>
      </w:pPr>
      <w:r>
        <w:rPr>
          <w:rFonts w:hint="eastAsia" w:asciiTheme="minorEastAsia" w:hAnsiTheme="minorEastAsia" w:eastAsiaTheme="minorEastAsia"/>
          <w:b/>
          <w:bCs/>
          <w:spacing w:val="36"/>
          <w:sz w:val="52"/>
          <w:szCs w:val="52"/>
          <w:lang w:val="en-US" w:eastAsia="zh-CN"/>
          <w14:shadow w14:blurRad="50800" w14:dist="38100" w14:dir="2700000" w14:sx="100000" w14:sy="100000" w14:kx="0" w14:ky="0" w14:algn="tl">
            <w14:srgbClr w14:val="000000">
              <w14:alpha w14:val="60000"/>
            </w14:srgbClr>
          </w14:shadow>
        </w:rPr>
        <w:t>大学生服务中心临时电源安装</w:t>
      </w:r>
    </w:p>
    <w:p>
      <w:pPr>
        <w:tabs>
          <w:tab w:val="left" w:pos="420"/>
        </w:tabs>
        <w:spacing w:before="468" w:beforeLines="150"/>
        <w:jc w:val="center"/>
        <w:rPr>
          <w:rFonts w:asciiTheme="minorEastAsia" w:hAnsiTheme="minorEastAsia" w:eastAsiaTheme="minorEastAsia"/>
          <w:b/>
          <w:bCs/>
          <w:spacing w:val="20"/>
          <w:sz w:val="52"/>
          <w:szCs w:val="52"/>
        </w:rPr>
      </w:pPr>
      <w:r>
        <w:rPr>
          <w:rFonts w:hint="eastAsia" w:asciiTheme="minorEastAsia" w:hAnsiTheme="minorEastAsia" w:eastAsiaTheme="minorEastAsia"/>
          <w:b/>
          <w:bCs/>
          <w:spacing w:val="20"/>
          <w:sz w:val="52"/>
          <w:szCs w:val="52"/>
          <w:lang w:eastAsia="zh-CN"/>
        </w:rPr>
        <w:t>项目招标</w:t>
      </w:r>
      <w:bookmarkStart w:id="16" w:name="_GoBack"/>
      <w:bookmarkEnd w:id="16"/>
      <w:r>
        <w:rPr>
          <w:rFonts w:hint="eastAsia" w:asciiTheme="minorEastAsia" w:hAnsiTheme="minorEastAsia" w:eastAsiaTheme="minorEastAsia"/>
          <w:b/>
          <w:bCs/>
          <w:spacing w:val="20"/>
          <w:sz w:val="52"/>
          <w:szCs w:val="52"/>
        </w:rPr>
        <w:t>文件</w:t>
      </w:r>
    </w:p>
    <w:p>
      <w:pPr>
        <w:tabs>
          <w:tab w:val="left" w:pos="420"/>
        </w:tabs>
        <w:spacing w:before="468" w:beforeLines="150"/>
        <w:jc w:val="center"/>
        <w:rPr>
          <w:rFonts w:asciiTheme="minorEastAsia" w:hAnsiTheme="minorEastAsia" w:eastAsiaTheme="minorEastAsia"/>
          <w:b/>
          <w:bCs/>
          <w:spacing w:val="36"/>
          <w:sz w:val="52"/>
          <w:szCs w:val="52"/>
          <w14:shadow w14:blurRad="50800" w14:dist="38100" w14:dir="2700000" w14:sx="100000" w14:sy="100000" w14:kx="0" w14:ky="0" w14:algn="tl">
            <w14:srgbClr w14:val="000000">
              <w14:alpha w14:val="60000"/>
            </w14:srgbClr>
          </w14:shadow>
        </w:rPr>
      </w:pPr>
      <w:r>
        <w:rPr>
          <w:rFonts w:hint="eastAsia" w:asciiTheme="minorEastAsia" w:hAnsiTheme="minorEastAsia" w:eastAsiaTheme="minorEastAsia"/>
          <w:sz w:val="32"/>
          <w:szCs w:val="32"/>
        </w:rPr>
        <w:drawing>
          <wp:anchor distT="0" distB="0" distL="114300" distR="114300" simplePos="0" relativeHeight="251659264" behindDoc="0" locked="0" layoutInCell="1" allowOverlap="1">
            <wp:simplePos x="0" y="0"/>
            <wp:positionH relativeFrom="page">
              <wp:posOffset>2757805</wp:posOffset>
            </wp:positionH>
            <wp:positionV relativeFrom="page">
              <wp:posOffset>3324225</wp:posOffset>
            </wp:positionV>
            <wp:extent cx="2038350" cy="2038350"/>
            <wp:effectExtent l="0" t="0" r="0" b="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a:xfrm>
                      <a:off x="0" y="0"/>
                      <a:ext cx="2038350" cy="2038350"/>
                    </a:xfrm>
                    <a:prstGeom prst="rect">
                      <a:avLst/>
                    </a:prstGeom>
                    <a:noFill/>
                    <a:ln>
                      <a:noFill/>
                    </a:ln>
                  </pic:spPr>
                </pic:pic>
              </a:graphicData>
            </a:graphic>
          </wp:anchor>
        </w:drawing>
      </w:r>
    </w:p>
    <w:p>
      <w:pPr>
        <w:spacing w:line="360" w:lineRule="auto"/>
        <w:jc w:val="center"/>
        <w:rPr>
          <w:rFonts w:asciiTheme="minorEastAsia" w:hAnsiTheme="minorEastAsia" w:eastAsiaTheme="minorEastAsia"/>
          <w:sz w:val="32"/>
          <w:szCs w:val="32"/>
        </w:rPr>
      </w:pPr>
    </w:p>
    <w:p>
      <w:pPr>
        <w:spacing w:line="360" w:lineRule="auto"/>
        <w:jc w:val="center"/>
        <w:rPr>
          <w:rFonts w:asciiTheme="minorEastAsia" w:hAnsiTheme="minorEastAsia" w:eastAsiaTheme="minorEastAsia"/>
          <w:sz w:val="32"/>
          <w:szCs w:val="32"/>
        </w:rPr>
      </w:pPr>
    </w:p>
    <w:p>
      <w:pPr>
        <w:spacing w:line="360" w:lineRule="auto"/>
        <w:jc w:val="center"/>
        <w:rPr>
          <w:rFonts w:asciiTheme="minorEastAsia" w:hAnsiTheme="minorEastAsia" w:eastAsiaTheme="minorEastAsia"/>
          <w:sz w:val="32"/>
          <w:szCs w:val="32"/>
        </w:rPr>
      </w:pPr>
    </w:p>
    <w:p>
      <w:pPr>
        <w:spacing w:line="360" w:lineRule="auto"/>
        <w:jc w:val="center"/>
        <w:rPr>
          <w:rFonts w:asciiTheme="minorEastAsia" w:hAnsiTheme="minorEastAsia" w:eastAsiaTheme="minorEastAsia"/>
          <w:sz w:val="32"/>
          <w:szCs w:val="32"/>
        </w:rPr>
      </w:pPr>
      <w:r>
        <w:rPr>
          <w:rFonts w:hint="eastAsia" w:asciiTheme="minorEastAsia" w:hAnsiTheme="minorEastAsia" w:eastAsiaTheme="minorEastAsia"/>
          <w:sz w:val="32"/>
          <w:szCs w:val="32"/>
        </w:rPr>
        <w:t xml:space="preserve"> </w:t>
      </w:r>
    </w:p>
    <w:p>
      <w:pPr>
        <w:spacing w:line="360" w:lineRule="auto"/>
        <w:jc w:val="center"/>
        <w:rPr>
          <w:rFonts w:asciiTheme="minorEastAsia" w:hAnsiTheme="minorEastAsia" w:eastAsiaTheme="minorEastAsia"/>
          <w:sz w:val="32"/>
          <w:szCs w:val="32"/>
        </w:rPr>
      </w:pPr>
    </w:p>
    <w:p>
      <w:pPr>
        <w:spacing w:line="360" w:lineRule="auto"/>
        <w:jc w:val="center"/>
        <w:rPr>
          <w:rFonts w:asciiTheme="minorEastAsia" w:hAnsiTheme="minorEastAsia" w:eastAsiaTheme="minorEastAsia"/>
          <w:sz w:val="32"/>
          <w:szCs w:val="32"/>
        </w:rPr>
      </w:pPr>
    </w:p>
    <w:p>
      <w:pPr>
        <w:spacing w:line="360" w:lineRule="auto"/>
        <w:jc w:val="center"/>
        <w:rPr>
          <w:rFonts w:asciiTheme="minorEastAsia" w:hAnsiTheme="minorEastAsia" w:eastAsiaTheme="minorEastAsia"/>
          <w:sz w:val="32"/>
          <w:szCs w:val="32"/>
        </w:rPr>
      </w:pPr>
    </w:p>
    <w:p>
      <w:pPr>
        <w:spacing w:line="360" w:lineRule="auto"/>
        <w:jc w:val="center"/>
        <w:rPr>
          <w:rFonts w:asciiTheme="minorEastAsia" w:hAnsiTheme="minorEastAsia" w:eastAsiaTheme="minorEastAsia"/>
          <w:sz w:val="32"/>
          <w:szCs w:val="32"/>
        </w:rPr>
      </w:pPr>
    </w:p>
    <w:p>
      <w:pPr>
        <w:ind w:left="1816" w:leftChars="100" w:hanging="1606" w:hangingChars="500"/>
        <w:jc w:val="left"/>
        <w:rPr>
          <w:rFonts w:hint="default" w:cs="微软雅黑" w:asciiTheme="minorEastAsia" w:hAnsiTheme="minorEastAsia" w:eastAsiaTheme="minorEastAsia"/>
          <w:b/>
          <w:color w:val="000000"/>
          <w:kern w:val="0"/>
          <w:sz w:val="32"/>
          <w:szCs w:val="32"/>
          <w:lang w:val="en-US"/>
        </w:rPr>
      </w:pPr>
      <w:r>
        <w:rPr>
          <w:rFonts w:hint="eastAsia" w:asciiTheme="minorEastAsia" w:hAnsiTheme="minorEastAsia" w:eastAsiaTheme="minorEastAsia"/>
          <w:b/>
          <w:sz w:val="32"/>
          <w:szCs w:val="32"/>
        </w:rPr>
        <w:t>项目名称:</w:t>
      </w:r>
      <w:r>
        <w:rPr>
          <w:rFonts w:hint="eastAsia" w:cs="微软雅黑" w:asciiTheme="minorEastAsia" w:hAnsiTheme="minorEastAsia" w:eastAsiaTheme="minorEastAsia"/>
          <w:b/>
          <w:color w:val="000000"/>
          <w:kern w:val="0"/>
          <w:sz w:val="32"/>
          <w:szCs w:val="32"/>
          <w:lang w:val="en-US" w:eastAsia="zh-CN"/>
        </w:rPr>
        <w:t>大学生服务中心临时电源安装</w:t>
      </w:r>
    </w:p>
    <w:p>
      <w:pPr>
        <w:spacing w:line="360" w:lineRule="auto"/>
        <w:ind w:firstLine="161" w:firstLineChars="50"/>
        <w:jc w:val="left"/>
        <w:rPr>
          <w:rFonts w:hint="default" w:asciiTheme="minorEastAsia" w:hAnsiTheme="minorEastAsia" w:eastAsiaTheme="minorEastAsia"/>
          <w:b/>
          <w:color w:val="FF0000"/>
          <w:sz w:val="32"/>
          <w:szCs w:val="32"/>
          <w:lang w:val="en-US" w:eastAsia="zh-CN"/>
        </w:rPr>
      </w:pPr>
      <w:r>
        <w:rPr>
          <w:rFonts w:hint="eastAsia" w:asciiTheme="minorEastAsia" w:hAnsiTheme="minorEastAsia" w:eastAsiaTheme="minorEastAsia"/>
          <w:b/>
          <w:sz w:val="32"/>
          <w:szCs w:val="32"/>
        </w:rPr>
        <w:t xml:space="preserve">项目编号: </w:t>
      </w:r>
      <w:r>
        <w:rPr>
          <w:rFonts w:hint="eastAsia" w:asciiTheme="minorEastAsia" w:hAnsiTheme="minorEastAsia" w:eastAsiaTheme="minorEastAsia"/>
          <w:b/>
          <w:color w:val="FF0000"/>
          <w:sz w:val="32"/>
          <w:szCs w:val="32"/>
        </w:rPr>
        <w:t>AZY</w:t>
      </w:r>
      <w:r>
        <w:rPr>
          <w:rFonts w:hint="eastAsia" w:asciiTheme="minorEastAsia" w:hAnsiTheme="minorEastAsia" w:eastAsiaTheme="minorEastAsia"/>
          <w:b/>
          <w:color w:val="FF0000"/>
          <w:sz w:val="32"/>
          <w:szCs w:val="32"/>
          <w:lang w:val="en-US" w:eastAsia="zh-CN"/>
        </w:rPr>
        <w:t>HQ</w:t>
      </w:r>
      <w:r>
        <w:rPr>
          <w:rFonts w:hint="eastAsia" w:asciiTheme="minorEastAsia" w:hAnsiTheme="minorEastAsia" w:eastAsiaTheme="minorEastAsia"/>
          <w:b/>
          <w:color w:val="FF0000"/>
          <w:sz w:val="32"/>
          <w:szCs w:val="32"/>
        </w:rPr>
        <w:t>-202</w:t>
      </w:r>
      <w:r>
        <w:rPr>
          <w:rFonts w:hint="eastAsia" w:asciiTheme="minorEastAsia" w:hAnsiTheme="minorEastAsia" w:eastAsiaTheme="minorEastAsia"/>
          <w:b/>
          <w:color w:val="FF0000"/>
          <w:sz w:val="32"/>
          <w:szCs w:val="32"/>
          <w:lang w:val="en-US" w:eastAsia="zh-CN"/>
        </w:rPr>
        <w:t>1</w:t>
      </w:r>
      <w:r>
        <w:rPr>
          <w:rFonts w:hint="eastAsia" w:asciiTheme="minorEastAsia" w:hAnsiTheme="minorEastAsia" w:eastAsiaTheme="minorEastAsia"/>
          <w:b/>
          <w:color w:val="FF0000"/>
          <w:sz w:val="32"/>
          <w:szCs w:val="32"/>
        </w:rPr>
        <w:t>-</w:t>
      </w:r>
      <w:r>
        <w:rPr>
          <w:rFonts w:hint="eastAsia" w:asciiTheme="minorEastAsia" w:hAnsiTheme="minorEastAsia" w:eastAsiaTheme="minorEastAsia"/>
          <w:b/>
          <w:color w:val="FF0000"/>
          <w:sz w:val="32"/>
          <w:szCs w:val="32"/>
          <w:lang w:val="en-US" w:eastAsia="zh-CN"/>
        </w:rPr>
        <w:t>004</w:t>
      </w:r>
    </w:p>
    <w:p>
      <w:pPr>
        <w:spacing w:line="360" w:lineRule="auto"/>
        <w:rPr>
          <w:rFonts w:asciiTheme="minorEastAsia" w:hAnsiTheme="minorEastAsia" w:eastAsiaTheme="minorEastAsia"/>
          <w:b/>
          <w:sz w:val="32"/>
          <w:szCs w:val="32"/>
        </w:rPr>
      </w:pPr>
    </w:p>
    <w:p>
      <w:pPr>
        <w:rPr>
          <w:rFonts w:asciiTheme="minorEastAsia" w:hAnsiTheme="minorEastAsia" w:eastAsiaTheme="minorEastAsia"/>
          <w:b/>
          <w:sz w:val="32"/>
          <w:szCs w:val="32"/>
        </w:rPr>
      </w:pPr>
    </w:p>
    <w:p>
      <w:pPr>
        <w:jc w:val="center"/>
        <w:rPr>
          <w:rFonts w:asciiTheme="minorEastAsia" w:hAnsiTheme="minorEastAsia" w:eastAsiaTheme="minorEastAsia"/>
          <w:b/>
          <w:sz w:val="32"/>
          <w:szCs w:val="32"/>
        </w:rPr>
      </w:pPr>
      <w:r>
        <w:rPr>
          <w:rFonts w:hint="eastAsia" w:asciiTheme="minorEastAsia" w:hAnsiTheme="minorEastAsia" w:eastAsiaTheme="minorEastAsia"/>
          <w:b/>
          <w:sz w:val="32"/>
          <w:szCs w:val="32"/>
        </w:rPr>
        <w:t>202</w:t>
      </w:r>
      <w:r>
        <w:rPr>
          <w:rFonts w:hint="eastAsia" w:asciiTheme="minorEastAsia" w:hAnsiTheme="minorEastAsia" w:eastAsiaTheme="minorEastAsia"/>
          <w:b/>
          <w:sz w:val="32"/>
          <w:szCs w:val="32"/>
          <w:lang w:val="en-US" w:eastAsia="zh-CN"/>
        </w:rPr>
        <w:t>1</w:t>
      </w:r>
      <w:r>
        <w:rPr>
          <w:rFonts w:hint="eastAsia" w:asciiTheme="minorEastAsia" w:hAnsiTheme="minorEastAsia" w:eastAsiaTheme="minorEastAsia"/>
          <w:b/>
          <w:sz w:val="32"/>
          <w:szCs w:val="32"/>
        </w:rPr>
        <w:t>年</w:t>
      </w:r>
      <w:r>
        <w:rPr>
          <w:rFonts w:hint="eastAsia" w:asciiTheme="minorEastAsia" w:hAnsiTheme="minorEastAsia" w:eastAsiaTheme="minorEastAsia"/>
          <w:b/>
          <w:sz w:val="32"/>
          <w:szCs w:val="32"/>
          <w:lang w:val="en-US" w:eastAsia="zh-CN"/>
        </w:rPr>
        <w:t>9</w:t>
      </w:r>
      <w:r>
        <w:rPr>
          <w:rFonts w:hint="eastAsia" w:asciiTheme="minorEastAsia" w:hAnsiTheme="minorEastAsia" w:eastAsiaTheme="minorEastAsia"/>
          <w:b/>
          <w:sz w:val="32"/>
          <w:szCs w:val="32"/>
        </w:rPr>
        <w:t>月</w:t>
      </w:r>
    </w:p>
    <w:p>
      <w:pPr>
        <w:pStyle w:val="22"/>
        <w:jc w:val="center"/>
        <w:outlineLvl w:val="0"/>
        <w:rPr>
          <w:rFonts w:asciiTheme="minorEastAsia" w:hAnsiTheme="minorEastAsia" w:eastAsiaTheme="minorEastAsia"/>
        </w:rPr>
      </w:pPr>
      <w:bookmarkStart w:id="0" w:name="_Toc534556097"/>
      <w:r>
        <w:rPr>
          <w:rFonts w:hint="eastAsia" w:asciiTheme="minorEastAsia" w:hAnsiTheme="minorEastAsia" w:eastAsiaTheme="minorEastAsia"/>
          <w:sz w:val="24"/>
          <w:szCs w:val="24"/>
        </w:rPr>
        <w:t>一、</w:t>
      </w:r>
      <w:r>
        <w:rPr>
          <w:rFonts w:hint="eastAsia" w:asciiTheme="minorEastAsia" w:hAnsiTheme="minorEastAsia" w:eastAsiaTheme="minorEastAsia"/>
          <w:sz w:val="24"/>
          <w:szCs w:val="24"/>
          <w:lang w:eastAsia="zh-CN"/>
        </w:rPr>
        <w:t>询价</w:t>
      </w:r>
      <w:r>
        <w:rPr>
          <w:rFonts w:hint="eastAsia" w:asciiTheme="minorEastAsia" w:hAnsiTheme="minorEastAsia" w:eastAsiaTheme="minorEastAsia"/>
          <w:sz w:val="24"/>
          <w:szCs w:val="24"/>
        </w:rPr>
        <w:t>公告</w:t>
      </w:r>
      <w:bookmarkEnd w:id="0"/>
    </w:p>
    <w:p>
      <w:pPr>
        <w:pStyle w:val="23"/>
        <w:widowControl w:val="0"/>
        <w:autoSpaceDE w:val="0"/>
        <w:autoSpaceDN w:val="0"/>
        <w:adjustRightInd w:val="0"/>
        <w:spacing w:before="0" w:after="0" w:line="360" w:lineRule="auto"/>
        <w:rPr>
          <w:rFonts w:asciiTheme="minorEastAsia" w:hAnsiTheme="minorEastAsia" w:eastAsiaTheme="minorEastAsia"/>
          <w:kern w:val="2"/>
          <w:szCs w:val="18"/>
        </w:rPr>
      </w:pPr>
      <w:r>
        <w:rPr>
          <w:rFonts w:hint="eastAsia" w:asciiTheme="minorEastAsia" w:hAnsiTheme="minorEastAsia" w:eastAsiaTheme="minorEastAsia"/>
          <w:kern w:val="2"/>
          <w:szCs w:val="18"/>
        </w:rPr>
        <w:t>经研究决定，现以</w:t>
      </w:r>
      <w:r>
        <w:rPr>
          <w:rFonts w:hint="eastAsia" w:asciiTheme="minorEastAsia" w:hAnsiTheme="minorEastAsia" w:eastAsiaTheme="minorEastAsia"/>
          <w:kern w:val="2"/>
          <w:szCs w:val="18"/>
          <w:lang w:eastAsia="zh-CN"/>
        </w:rPr>
        <w:t>询价</w:t>
      </w:r>
      <w:r>
        <w:rPr>
          <w:rFonts w:hint="eastAsia" w:asciiTheme="minorEastAsia" w:hAnsiTheme="minorEastAsia" w:eastAsiaTheme="minorEastAsia"/>
          <w:kern w:val="2"/>
          <w:szCs w:val="18"/>
        </w:rPr>
        <w:t>方式对“</w:t>
      </w:r>
      <w:r>
        <w:rPr>
          <w:rFonts w:hint="eastAsia" w:cs="Times New Roman" w:asciiTheme="minorEastAsia" w:hAnsiTheme="minorEastAsia" w:eastAsiaTheme="minorEastAsia"/>
          <w:kern w:val="2"/>
          <w:szCs w:val="18"/>
          <w:lang w:val="en-US" w:eastAsia="zh-CN"/>
        </w:rPr>
        <w:t>大学生服务中心临时电源安装</w:t>
      </w:r>
      <w:r>
        <w:rPr>
          <w:rFonts w:hint="eastAsia" w:asciiTheme="minorEastAsia" w:hAnsiTheme="minorEastAsia" w:eastAsiaTheme="minorEastAsia"/>
          <w:kern w:val="2"/>
          <w:szCs w:val="18"/>
        </w:rPr>
        <w:t>”项目进行采购，欢迎具备条件的国内供应商参于投标。</w:t>
      </w:r>
    </w:p>
    <w:p>
      <w:pPr>
        <w:autoSpaceDE w:val="0"/>
        <w:autoSpaceDN w:val="0"/>
        <w:adjustRightInd w:val="0"/>
        <w:spacing w:line="360" w:lineRule="auto"/>
        <w:ind w:firstLine="360" w:firstLineChars="150"/>
        <w:jc w:val="left"/>
        <w:rPr>
          <w:rFonts w:asciiTheme="minorEastAsia" w:hAnsiTheme="minorEastAsia" w:eastAsiaTheme="minorEastAsia"/>
          <w:sz w:val="24"/>
          <w:szCs w:val="18"/>
        </w:rPr>
      </w:pPr>
      <w:r>
        <w:rPr>
          <w:rFonts w:hint="eastAsia" w:asciiTheme="minorEastAsia" w:hAnsiTheme="minorEastAsia" w:eastAsiaTheme="minorEastAsia"/>
          <w:sz w:val="24"/>
          <w:szCs w:val="18"/>
        </w:rPr>
        <w:t>一、项目名称及内容</w:t>
      </w:r>
    </w:p>
    <w:p>
      <w:pPr>
        <w:autoSpaceDE w:val="0"/>
        <w:autoSpaceDN w:val="0"/>
        <w:adjustRightInd w:val="0"/>
        <w:spacing w:line="360" w:lineRule="auto"/>
        <w:ind w:firstLine="480" w:firstLineChars="200"/>
        <w:jc w:val="left"/>
        <w:rPr>
          <w:rFonts w:hint="eastAsia" w:asciiTheme="minorEastAsia" w:hAnsiTheme="minorEastAsia" w:eastAsiaTheme="minorEastAsia"/>
          <w:sz w:val="24"/>
          <w:szCs w:val="18"/>
          <w:lang w:val="en-US" w:eastAsia="zh-CN"/>
        </w:rPr>
      </w:pPr>
      <w:r>
        <w:rPr>
          <w:rFonts w:hint="eastAsia" w:asciiTheme="minorEastAsia" w:hAnsiTheme="minorEastAsia" w:eastAsiaTheme="minorEastAsia"/>
          <w:sz w:val="24"/>
          <w:szCs w:val="18"/>
        </w:rPr>
        <w:t xml:space="preserve">1、项目编号： </w:t>
      </w:r>
      <w:r>
        <w:rPr>
          <w:rFonts w:hint="eastAsia" w:asciiTheme="minorEastAsia" w:hAnsiTheme="minorEastAsia" w:eastAsiaTheme="minorEastAsia"/>
          <w:color w:val="FF0000"/>
          <w:sz w:val="24"/>
          <w:szCs w:val="18"/>
        </w:rPr>
        <w:t>AZY</w:t>
      </w:r>
      <w:r>
        <w:rPr>
          <w:rFonts w:hint="eastAsia" w:asciiTheme="minorEastAsia" w:hAnsiTheme="minorEastAsia" w:eastAsiaTheme="minorEastAsia"/>
          <w:color w:val="FF0000"/>
          <w:sz w:val="24"/>
          <w:szCs w:val="18"/>
          <w:lang w:val="en-US" w:eastAsia="zh-CN"/>
        </w:rPr>
        <w:t>HQ</w:t>
      </w:r>
      <w:r>
        <w:rPr>
          <w:rFonts w:hint="eastAsia" w:asciiTheme="minorEastAsia" w:hAnsiTheme="minorEastAsia" w:eastAsiaTheme="minorEastAsia"/>
          <w:color w:val="FF0000"/>
          <w:sz w:val="24"/>
          <w:szCs w:val="18"/>
        </w:rPr>
        <w:t>-202</w:t>
      </w:r>
      <w:r>
        <w:rPr>
          <w:rFonts w:hint="eastAsia" w:asciiTheme="minorEastAsia" w:hAnsiTheme="minorEastAsia" w:eastAsiaTheme="minorEastAsia"/>
          <w:color w:val="FF0000"/>
          <w:sz w:val="24"/>
          <w:szCs w:val="18"/>
          <w:lang w:val="en-US" w:eastAsia="zh-CN"/>
        </w:rPr>
        <w:t>1</w:t>
      </w:r>
      <w:r>
        <w:rPr>
          <w:rFonts w:hint="eastAsia" w:asciiTheme="minorEastAsia" w:hAnsiTheme="minorEastAsia" w:eastAsiaTheme="minorEastAsia"/>
          <w:color w:val="FF0000"/>
          <w:sz w:val="24"/>
          <w:szCs w:val="18"/>
        </w:rPr>
        <w:t>-0</w:t>
      </w:r>
      <w:r>
        <w:rPr>
          <w:rFonts w:hint="eastAsia" w:asciiTheme="minorEastAsia" w:hAnsiTheme="minorEastAsia" w:eastAsiaTheme="minorEastAsia"/>
          <w:color w:val="FF0000"/>
          <w:sz w:val="24"/>
          <w:szCs w:val="18"/>
          <w:lang w:val="en-US" w:eastAsia="zh-CN"/>
        </w:rPr>
        <w:t>04</w:t>
      </w:r>
    </w:p>
    <w:p>
      <w:pPr>
        <w:autoSpaceDE w:val="0"/>
        <w:autoSpaceDN w:val="0"/>
        <w:adjustRightInd w:val="0"/>
        <w:spacing w:line="360" w:lineRule="auto"/>
        <w:ind w:firstLine="480" w:firstLineChars="200"/>
        <w:jc w:val="left"/>
        <w:rPr>
          <w:rFonts w:hint="eastAsia" w:cs="Times New Roman" w:asciiTheme="minorEastAsia" w:hAnsiTheme="minorEastAsia" w:eastAsiaTheme="minorEastAsia"/>
          <w:kern w:val="2"/>
          <w:szCs w:val="18"/>
        </w:rPr>
      </w:pPr>
      <w:r>
        <w:rPr>
          <w:rFonts w:hint="eastAsia" w:asciiTheme="minorEastAsia" w:hAnsiTheme="minorEastAsia" w:eastAsiaTheme="minorEastAsia"/>
          <w:sz w:val="24"/>
          <w:szCs w:val="24"/>
          <w:lang w:val="en-US" w:eastAsia="zh-CN"/>
        </w:rPr>
        <w:t>2</w:t>
      </w:r>
      <w:r>
        <w:rPr>
          <w:rFonts w:hint="eastAsia" w:asciiTheme="minorEastAsia" w:hAnsiTheme="minorEastAsia" w:eastAsiaTheme="minorEastAsia"/>
          <w:sz w:val="24"/>
          <w:szCs w:val="18"/>
        </w:rPr>
        <w:t>、</w:t>
      </w:r>
      <w:r>
        <w:rPr>
          <w:rFonts w:hint="eastAsia" w:asciiTheme="minorEastAsia" w:hAnsiTheme="minorEastAsia" w:eastAsiaTheme="minorEastAsia"/>
          <w:sz w:val="24"/>
          <w:szCs w:val="24"/>
        </w:rPr>
        <w:t>项目名称：</w:t>
      </w:r>
      <w:r>
        <w:rPr>
          <w:rFonts w:hint="eastAsia" w:cs="Times New Roman" w:asciiTheme="minorEastAsia" w:hAnsiTheme="minorEastAsia" w:eastAsiaTheme="minorEastAsia"/>
          <w:kern w:val="2"/>
          <w:szCs w:val="18"/>
          <w:lang w:val="en-US" w:eastAsia="zh-CN"/>
        </w:rPr>
        <w:t>大学生服务中心临时电源安装</w:t>
      </w:r>
    </w:p>
    <w:p>
      <w:pPr>
        <w:autoSpaceDE w:val="0"/>
        <w:autoSpaceDN w:val="0"/>
        <w:adjustRightInd w:val="0"/>
        <w:spacing w:line="360" w:lineRule="auto"/>
        <w:ind w:firstLine="480" w:firstLineChars="200"/>
        <w:jc w:val="left"/>
        <w:rPr>
          <w:rFonts w:asciiTheme="minorEastAsia" w:hAnsiTheme="minorEastAsia" w:eastAsiaTheme="minorEastAsia"/>
          <w:sz w:val="24"/>
          <w:szCs w:val="18"/>
        </w:rPr>
      </w:pPr>
      <w:r>
        <w:rPr>
          <w:rFonts w:hint="eastAsia" w:asciiTheme="minorEastAsia" w:hAnsiTheme="minorEastAsia" w:eastAsiaTheme="minorEastAsia"/>
          <w:sz w:val="24"/>
          <w:szCs w:val="18"/>
        </w:rPr>
        <w:t>3、项目预算：</w:t>
      </w:r>
      <w:r>
        <w:rPr>
          <w:rFonts w:hint="eastAsia" w:asciiTheme="minorEastAsia" w:hAnsiTheme="minorEastAsia" w:eastAsiaTheme="minorEastAsia"/>
          <w:sz w:val="24"/>
          <w:szCs w:val="18"/>
          <w:lang w:val="en-US" w:eastAsia="zh-CN"/>
        </w:rPr>
        <w:t>1.68</w:t>
      </w:r>
      <w:r>
        <w:rPr>
          <w:rFonts w:hint="eastAsia" w:asciiTheme="minorEastAsia" w:hAnsiTheme="minorEastAsia" w:eastAsiaTheme="minorEastAsia"/>
          <w:sz w:val="24"/>
          <w:szCs w:val="18"/>
        </w:rPr>
        <w:t>万元</w:t>
      </w:r>
    </w:p>
    <w:p>
      <w:pPr>
        <w:autoSpaceDE w:val="0"/>
        <w:autoSpaceDN w:val="0"/>
        <w:adjustRightInd w:val="0"/>
        <w:spacing w:line="360" w:lineRule="auto"/>
        <w:ind w:firstLine="480" w:firstLineChars="200"/>
        <w:jc w:val="left"/>
        <w:rPr>
          <w:rFonts w:asciiTheme="minorEastAsia" w:hAnsiTheme="minorEastAsia" w:eastAsiaTheme="minorEastAsia"/>
          <w:szCs w:val="21"/>
        </w:rPr>
      </w:pPr>
      <w:r>
        <w:rPr>
          <w:rFonts w:hint="eastAsia" w:asciiTheme="minorEastAsia" w:hAnsiTheme="minorEastAsia" w:eastAsiaTheme="minorEastAsia"/>
          <w:sz w:val="24"/>
          <w:szCs w:val="18"/>
        </w:rPr>
        <w:t>4、项目概况：</w:t>
      </w:r>
      <w:r>
        <w:rPr>
          <w:rFonts w:hint="eastAsia" w:cs="Times New Roman" w:asciiTheme="minorEastAsia" w:hAnsiTheme="minorEastAsia" w:eastAsiaTheme="minorEastAsia"/>
          <w:kern w:val="2"/>
          <w:sz w:val="24"/>
          <w:szCs w:val="24"/>
          <w:lang w:val="en-US" w:eastAsia="zh-CN"/>
        </w:rPr>
        <w:t>大学生服务中心临时电源安装采购</w:t>
      </w:r>
      <w:r>
        <w:rPr>
          <w:rFonts w:hint="eastAsia" w:asciiTheme="minorEastAsia" w:hAnsiTheme="minorEastAsia" w:eastAsiaTheme="minorEastAsia"/>
          <w:sz w:val="24"/>
          <w:szCs w:val="18"/>
        </w:rPr>
        <w:t>。相关要求详见本公告发布网页的“文件下载”一栏中的</w:t>
      </w:r>
      <w:r>
        <w:rPr>
          <w:rFonts w:hint="eastAsia" w:asciiTheme="minorEastAsia" w:hAnsiTheme="minorEastAsia" w:eastAsiaTheme="minorEastAsia"/>
          <w:sz w:val="24"/>
          <w:szCs w:val="18"/>
          <w:lang w:eastAsia="zh-CN"/>
        </w:rPr>
        <w:t>招标</w:t>
      </w:r>
      <w:r>
        <w:rPr>
          <w:rFonts w:hint="eastAsia" w:asciiTheme="minorEastAsia" w:hAnsiTheme="minorEastAsia" w:eastAsiaTheme="minorEastAsia"/>
          <w:sz w:val="24"/>
          <w:szCs w:val="18"/>
        </w:rPr>
        <w:t>文件。</w:t>
      </w:r>
    </w:p>
    <w:p>
      <w:pPr>
        <w:autoSpaceDE w:val="0"/>
        <w:autoSpaceDN w:val="0"/>
        <w:adjustRightInd w:val="0"/>
        <w:spacing w:line="360" w:lineRule="auto"/>
        <w:ind w:firstLine="480" w:firstLineChars="200"/>
        <w:jc w:val="left"/>
        <w:rPr>
          <w:rFonts w:asciiTheme="minorEastAsia" w:hAnsiTheme="minorEastAsia" w:eastAsiaTheme="minorEastAsia"/>
          <w:sz w:val="24"/>
          <w:szCs w:val="18"/>
        </w:rPr>
      </w:pPr>
      <w:r>
        <w:rPr>
          <w:rFonts w:hint="eastAsia" w:asciiTheme="minorEastAsia" w:hAnsiTheme="minorEastAsia" w:eastAsiaTheme="minorEastAsia"/>
          <w:sz w:val="24"/>
          <w:szCs w:val="18"/>
        </w:rPr>
        <w:t>二、投标人资格</w:t>
      </w:r>
    </w:p>
    <w:p>
      <w:pPr>
        <w:spacing w:line="360" w:lineRule="auto"/>
        <w:ind w:firstLine="480" w:firstLineChars="200"/>
        <w:rPr>
          <w:rFonts w:asciiTheme="minorEastAsia" w:hAnsiTheme="minorEastAsia" w:eastAsiaTheme="minorEastAsia"/>
          <w:sz w:val="24"/>
          <w:szCs w:val="18"/>
        </w:rPr>
      </w:pPr>
      <w:r>
        <w:rPr>
          <w:rFonts w:hint="eastAsia" w:asciiTheme="minorEastAsia" w:hAnsiTheme="minorEastAsia" w:eastAsiaTheme="minorEastAsia"/>
          <w:sz w:val="24"/>
          <w:szCs w:val="18"/>
        </w:rPr>
        <w:t>1、符合政府采购法第二十二条相关规定；</w:t>
      </w:r>
    </w:p>
    <w:p>
      <w:pPr>
        <w:spacing w:line="360" w:lineRule="auto"/>
        <w:ind w:firstLine="480" w:firstLineChars="200"/>
        <w:rPr>
          <w:rFonts w:asciiTheme="minorEastAsia" w:hAnsiTheme="minorEastAsia" w:eastAsiaTheme="minorEastAsia"/>
          <w:sz w:val="24"/>
          <w:szCs w:val="18"/>
        </w:rPr>
      </w:pPr>
      <w:r>
        <w:rPr>
          <w:rFonts w:hint="eastAsia" w:asciiTheme="minorEastAsia" w:hAnsiTheme="minorEastAsia" w:eastAsiaTheme="minorEastAsia"/>
          <w:sz w:val="24"/>
          <w:szCs w:val="18"/>
        </w:rPr>
        <w:t>2、、投标人持有合法有效的营业执照；</w:t>
      </w:r>
    </w:p>
    <w:p>
      <w:pPr>
        <w:autoSpaceDE w:val="0"/>
        <w:autoSpaceDN w:val="0"/>
        <w:adjustRightInd w:val="0"/>
        <w:spacing w:line="360" w:lineRule="auto"/>
        <w:ind w:firstLine="480" w:firstLineChars="200"/>
        <w:jc w:val="left"/>
        <w:rPr>
          <w:rFonts w:asciiTheme="minorEastAsia" w:hAnsiTheme="minorEastAsia" w:eastAsiaTheme="minorEastAsia"/>
          <w:sz w:val="24"/>
          <w:szCs w:val="18"/>
        </w:rPr>
      </w:pPr>
      <w:r>
        <w:rPr>
          <w:rFonts w:hint="eastAsia" w:asciiTheme="minorEastAsia" w:hAnsiTheme="minorEastAsia" w:eastAsiaTheme="minorEastAsia"/>
          <w:sz w:val="24"/>
          <w:szCs w:val="18"/>
        </w:rPr>
        <w:t>3、具有在合肥市内的本地化服务能力；</w:t>
      </w:r>
    </w:p>
    <w:p>
      <w:pPr>
        <w:autoSpaceDE w:val="0"/>
        <w:autoSpaceDN w:val="0"/>
        <w:adjustRightInd w:val="0"/>
        <w:spacing w:line="360" w:lineRule="auto"/>
        <w:ind w:firstLine="480" w:firstLineChars="200"/>
        <w:jc w:val="left"/>
        <w:rPr>
          <w:rFonts w:asciiTheme="minorEastAsia" w:hAnsiTheme="minorEastAsia" w:eastAsiaTheme="minorEastAsia"/>
          <w:sz w:val="24"/>
          <w:szCs w:val="18"/>
        </w:rPr>
      </w:pPr>
      <w:r>
        <w:rPr>
          <w:rFonts w:hint="eastAsia" w:asciiTheme="minorEastAsia" w:hAnsiTheme="minorEastAsia" w:eastAsiaTheme="minorEastAsia"/>
          <w:sz w:val="24"/>
          <w:szCs w:val="18"/>
        </w:rPr>
        <w:t>4、本项目不接受联合体投标；</w:t>
      </w:r>
    </w:p>
    <w:p>
      <w:pPr>
        <w:autoSpaceDE w:val="0"/>
        <w:autoSpaceDN w:val="0"/>
        <w:adjustRightInd w:val="0"/>
        <w:spacing w:line="360" w:lineRule="auto"/>
        <w:ind w:firstLine="480" w:firstLineChars="200"/>
        <w:jc w:val="left"/>
        <w:rPr>
          <w:rFonts w:asciiTheme="minorEastAsia" w:hAnsiTheme="minorEastAsia" w:eastAsiaTheme="minorEastAsia"/>
          <w:sz w:val="24"/>
          <w:szCs w:val="18"/>
        </w:rPr>
      </w:pPr>
      <w:r>
        <w:rPr>
          <w:rFonts w:hint="eastAsia" w:asciiTheme="minorEastAsia" w:hAnsiTheme="minorEastAsia" w:eastAsiaTheme="minorEastAsia"/>
          <w:sz w:val="24"/>
          <w:szCs w:val="18"/>
        </w:rPr>
        <w:t>5、投标人需填写投标文件。（投标文件格式请参见本公告发布网页的“文件下载”一栏）</w:t>
      </w:r>
    </w:p>
    <w:p>
      <w:pPr>
        <w:autoSpaceDE w:val="0"/>
        <w:autoSpaceDN w:val="0"/>
        <w:adjustRightInd w:val="0"/>
        <w:spacing w:line="360" w:lineRule="auto"/>
        <w:ind w:firstLine="480" w:firstLineChars="200"/>
        <w:jc w:val="left"/>
        <w:rPr>
          <w:rFonts w:asciiTheme="minorEastAsia" w:hAnsiTheme="minorEastAsia" w:eastAsiaTheme="minorEastAsia"/>
          <w:sz w:val="24"/>
          <w:szCs w:val="18"/>
        </w:rPr>
      </w:pPr>
      <w:r>
        <w:rPr>
          <w:rFonts w:hint="eastAsia" w:asciiTheme="minorEastAsia" w:hAnsiTheme="minorEastAsia" w:eastAsiaTheme="minorEastAsia"/>
          <w:sz w:val="24"/>
          <w:szCs w:val="18"/>
        </w:rPr>
        <w:t>三、报名时间及方法</w:t>
      </w:r>
    </w:p>
    <w:p>
      <w:pPr>
        <w:autoSpaceDE w:val="0"/>
        <w:autoSpaceDN w:val="0"/>
        <w:adjustRightInd w:val="0"/>
        <w:spacing w:line="360" w:lineRule="auto"/>
        <w:ind w:firstLine="480" w:firstLineChars="200"/>
        <w:jc w:val="left"/>
        <w:rPr>
          <w:rFonts w:asciiTheme="minorEastAsia" w:hAnsiTheme="minorEastAsia" w:eastAsiaTheme="minorEastAsia"/>
          <w:sz w:val="24"/>
          <w:szCs w:val="18"/>
          <w:highlight w:val="yellow"/>
        </w:rPr>
      </w:pPr>
      <w:r>
        <w:rPr>
          <w:rFonts w:hint="eastAsia" w:asciiTheme="minorEastAsia" w:hAnsiTheme="minorEastAsia" w:eastAsiaTheme="minorEastAsia"/>
          <w:sz w:val="24"/>
          <w:szCs w:val="18"/>
        </w:rPr>
        <w:t>1、报名时间：</w:t>
      </w:r>
      <w:r>
        <w:rPr>
          <w:rFonts w:hint="eastAsia" w:asciiTheme="minorEastAsia" w:hAnsiTheme="minorEastAsia" w:eastAsiaTheme="minorEastAsia"/>
          <w:sz w:val="24"/>
          <w:szCs w:val="18"/>
          <w:highlight w:val="yellow"/>
        </w:rPr>
        <w:t>202</w:t>
      </w:r>
      <w:r>
        <w:rPr>
          <w:rFonts w:hint="eastAsia" w:asciiTheme="minorEastAsia" w:hAnsiTheme="minorEastAsia" w:eastAsiaTheme="minorEastAsia"/>
          <w:sz w:val="24"/>
          <w:szCs w:val="18"/>
          <w:highlight w:val="yellow"/>
          <w:lang w:val="en-US" w:eastAsia="zh-CN"/>
        </w:rPr>
        <w:t>1</w:t>
      </w:r>
      <w:r>
        <w:rPr>
          <w:rFonts w:hint="eastAsia" w:asciiTheme="minorEastAsia" w:hAnsiTheme="minorEastAsia" w:eastAsiaTheme="minorEastAsia"/>
          <w:sz w:val="24"/>
          <w:szCs w:val="18"/>
          <w:highlight w:val="yellow"/>
        </w:rPr>
        <w:t>年</w:t>
      </w:r>
      <w:r>
        <w:rPr>
          <w:rFonts w:hint="eastAsia" w:asciiTheme="minorEastAsia" w:hAnsiTheme="minorEastAsia" w:eastAsiaTheme="minorEastAsia"/>
          <w:sz w:val="24"/>
          <w:szCs w:val="18"/>
          <w:highlight w:val="yellow"/>
          <w:u w:val="single"/>
          <w:lang w:val="en-US" w:eastAsia="zh-CN"/>
        </w:rPr>
        <w:t>9</w:t>
      </w:r>
      <w:r>
        <w:rPr>
          <w:rFonts w:hint="eastAsia" w:asciiTheme="minorEastAsia" w:hAnsiTheme="minorEastAsia" w:eastAsiaTheme="minorEastAsia"/>
          <w:sz w:val="24"/>
          <w:szCs w:val="18"/>
          <w:highlight w:val="yellow"/>
        </w:rPr>
        <w:t>月</w:t>
      </w:r>
      <w:r>
        <w:rPr>
          <w:rFonts w:hint="eastAsia" w:asciiTheme="minorEastAsia" w:hAnsiTheme="minorEastAsia" w:eastAsiaTheme="minorEastAsia"/>
          <w:sz w:val="24"/>
          <w:szCs w:val="18"/>
          <w:highlight w:val="yellow"/>
          <w:u w:val="single"/>
          <w:lang w:val="en-US" w:eastAsia="zh-CN"/>
        </w:rPr>
        <w:t>1</w:t>
      </w:r>
      <w:r>
        <w:rPr>
          <w:rFonts w:hint="eastAsia" w:asciiTheme="minorEastAsia" w:hAnsiTheme="minorEastAsia" w:eastAsiaTheme="minorEastAsia"/>
          <w:sz w:val="24"/>
          <w:szCs w:val="18"/>
          <w:highlight w:val="yellow"/>
        </w:rPr>
        <w:t>日至202</w:t>
      </w:r>
      <w:r>
        <w:rPr>
          <w:rFonts w:hint="eastAsia" w:asciiTheme="minorEastAsia" w:hAnsiTheme="minorEastAsia" w:eastAsiaTheme="minorEastAsia"/>
          <w:sz w:val="24"/>
          <w:szCs w:val="18"/>
          <w:highlight w:val="yellow"/>
          <w:lang w:val="en-US" w:eastAsia="zh-CN"/>
        </w:rPr>
        <w:t>1</w:t>
      </w:r>
      <w:r>
        <w:rPr>
          <w:rFonts w:hint="eastAsia" w:asciiTheme="minorEastAsia" w:hAnsiTheme="minorEastAsia" w:eastAsiaTheme="minorEastAsia"/>
          <w:sz w:val="24"/>
          <w:szCs w:val="18"/>
          <w:highlight w:val="yellow"/>
        </w:rPr>
        <w:t>年</w:t>
      </w:r>
      <w:r>
        <w:rPr>
          <w:rFonts w:hint="eastAsia" w:asciiTheme="minorEastAsia" w:hAnsiTheme="minorEastAsia" w:eastAsiaTheme="minorEastAsia"/>
          <w:sz w:val="24"/>
          <w:szCs w:val="18"/>
          <w:highlight w:val="yellow"/>
          <w:lang w:val="en-US" w:eastAsia="zh-CN"/>
        </w:rPr>
        <w:t>9</w:t>
      </w:r>
      <w:r>
        <w:rPr>
          <w:rFonts w:hint="eastAsia" w:asciiTheme="minorEastAsia" w:hAnsiTheme="minorEastAsia" w:eastAsiaTheme="minorEastAsia"/>
          <w:sz w:val="24"/>
          <w:szCs w:val="18"/>
          <w:highlight w:val="yellow"/>
        </w:rPr>
        <w:t>月</w:t>
      </w:r>
      <w:r>
        <w:rPr>
          <w:rFonts w:hint="eastAsia" w:asciiTheme="minorEastAsia" w:hAnsiTheme="minorEastAsia" w:eastAsiaTheme="minorEastAsia"/>
          <w:sz w:val="24"/>
          <w:szCs w:val="18"/>
          <w:highlight w:val="yellow"/>
          <w:u w:val="single"/>
          <w:lang w:val="en-US" w:eastAsia="zh-CN"/>
        </w:rPr>
        <w:t>3</w:t>
      </w:r>
      <w:r>
        <w:rPr>
          <w:rFonts w:hint="eastAsia" w:asciiTheme="minorEastAsia" w:hAnsiTheme="minorEastAsia" w:eastAsiaTheme="minorEastAsia"/>
          <w:sz w:val="24"/>
          <w:szCs w:val="18"/>
          <w:highlight w:val="yellow"/>
        </w:rPr>
        <w:t xml:space="preserve">日 </w:t>
      </w:r>
    </w:p>
    <w:p>
      <w:pPr>
        <w:pStyle w:val="11"/>
        <w:adjustRightInd w:val="0"/>
        <w:snapToGrid w:val="0"/>
        <w:spacing w:before="0" w:beforeAutospacing="0" w:after="0" w:afterAutospacing="0" w:line="400" w:lineRule="exact"/>
        <w:ind w:firstLine="480" w:firstLineChars="200"/>
        <w:rPr>
          <w:rFonts w:cs="Times New Roman"/>
          <w:color w:val="000000"/>
          <w:kern w:val="2"/>
        </w:rPr>
      </w:pPr>
      <w:r>
        <w:rPr>
          <w:rFonts w:cs="Times New Roman"/>
          <w:color w:val="000000"/>
          <w:kern w:val="2"/>
        </w:rPr>
        <w:t>2、报名时请提交报名登记表电子版一份，文件请发送至</w:t>
      </w:r>
      <w:r>
        <w:rPr>
          <w:rFonts w:hint="eastAsia" w:cs="Times New Roman"/>
          <w:kern w:val="2"/>
          <w:highlight w:val="yellow"/>
        </w:rPr>
        <w:t>731494726</w:t>
      </w:r>
      <w:r>
        <w:rPr>
          <w:rFonts w:cs="Times New Roman"/>
          <w:kern w:val="2"/>
        </w:rPr>
        <w:t>@qq.com，</w:t>
      </w:r>
      <w:r>
        <w:rPr>
          <w:rFonts w:cs="Times New Roman"/>
          <w:color w:val="000000"/>
          <w:kern w:val="2"/>
        </w:rPr>
        <w:t>邮件标题请注明项目及报名单位名称，不提交报名登记表的不得参与</w:t>
      </w:r>
      <w:r>
        <w:rPr>
          <w:rFonts w:hint="eastAsia" w:cs="Times New Roman"/>
          <w:color w:val="000000"/>
          <w:kern w:val="2"/>
        </w:rPr>
        <w:t>投标</w:t>
      </w:r>
      <w:r>
        <w:rPr>
          <w:rFonts w:cs="Times New Roman"/>
          <w:color w:val="000000"/>
          <w:kern w:val="2"/>
        </w:rPr>
        <w:t>。（报名登记表格式请参见本公告发布网页的“文件下载”一栏）</w:t>
      </w:r>
    </w:p>
    <w:p>
      <w:pPr>
        <w:widowControl/>
        <w:spacing w:line="360" w:lineRule="auto"/>
        <w:ind w:firstLine="480" w:firstLineChars="200"/>
        <w:rPr>
          <w:rFonts w:asciiTheme="minorEastAsia" w:hAnsiTheme="minorEastAsia" w:eastAsiaTheme="minorEastAsia"/>
          <w:sz w:val="24"/>
          <w:szCs w:val="18"/>
        </w:rPr>
      </w:pPr>
      <w:r>
        <w:rPr>
          <w:rFonts w:hint="eastAsia" w:asciiTheme="minorEastAsia" w:hAnsiTheme="minorEastAsia" w:eastAsiaTheme="minorEastAsia"/>
          <w:sz w:val="24"/>
          <w:szCs w:val="18"/>
        </w:rPr>
        <w:t>四、开标时间及地点</w:t>
      </w:r>
    </w:p>
    <w:p>
      <w:pPr>
        <w:autoSpaceDE w:val="0"/>
        <w:autoSpaceDN w:val="0"/>
        <w:adjustRightInd w:val="0"/>
        <w:spacing w:line="360" w:lineRule="auto"/>
        <w:ind w:firstLine="480" w:firstLineChars="200"/>
        <w:jc w:val="left"/>
        <w:rPr>
          <w:rFonts w:asciiTheme="minorEastAsia" w:hAnsiTheme="minorEastAsia" w:eastAsiaTheme="minorEastAsia"/>
          <w:sz w:val="24"/>
          <w:szCs w:val="18"/>
        </w:rPr>
      </w:pPr>
      <w:r>
        <w:rPr>
          <w:rFonts w:hint="eastAsia" w:asciiTheme="minorEastAsia" w:hAnsiTheme="minorEastAsia" w:eastAsiaTheme="minorEastAsia"/>
          <w:sz w:val="24"/>
          <w:szCs w:val="18"/>
        </w:rPr>
        <w:t>1、开标时间：</w:t>
      </w:r>
      <w:r>
        <w:rPr>
          <w:rFonts w:hint="eastAsia" w:asciiTheme="minorEastAsia" w:hAnsiTheme="minorEastAsia" w:eastAsiaTheme="minorEastAsia"/>
          <w:sz w:val="24"/>
          <w:szCs w:val="18"/>
          <w:highlight w:val="yellow"/>
        </w:rPr>
        <w:t>202</w:t>
      </w:r>
      <w:r>
        <w:rPr>
          <w:rFonts w:hint="eastAsia" w:asciiTheme="minorEastAsia" w:hAnsiTheme="minorEastAsia" w:eastAsiaTheme="minorEastAsia"/>
          <w:sz w:val="24"/>
          <w:szCs w:val="18"/>
          <w:highlight w:val="yellow"/>
          <w:lang w:val="en-US" w:eastAsia="zh-CN"/>
        </w:rPr>
        <w:t>1</w:t>
      </w:r>
      <w:r>
        <w:rPr>
          <w:rFonts w:hint="eastAsia" w:asciiTheme="minorEastAsia" w:hAnsiTheme="minorEastAsia" w:eastAsiaTheme="minorEastAsia"/>
          <w:sz w:val="24"/>
          <w:szCs w:val="18"/>
          <w:highlight w:val="yellow"/>
        </w:rPr>
        <w:t>年</w:t>
      </w:r>
      <w:r>
        <w:rPr>
          <w:rFonts w:hint="eastAsia" w:asciiTheme="minorEastAsia" w:hAnsiTheme="minorEastAsia" w:eastAsiaTheme="minorEastAsia"/>
          <w:sz w:val="24"/>
          <w:szCs w:val="18"/>
          <w:highlight w:val="yellow"/>
          <w:u w:val="single"/>
          <w:lang w:val="en-US" w:eastAsia="zh-CN"/>
        </w:rPr>
        <w:t>9</w:t>
      </w:r>
      <w:r>
        <w:rPr>
          <w:rFonts w:hint="eastAsia" w:asciiTheme="minorEastAsia" w:hAnsiTheme="minorEastAsia" w:eastAsiaTheme="minorEastAsia"/>
          <w:sz w:val="24"/>
          <w:szCs w:val="18"/>
          <w:highlight w:val="yellow"/>
        </w:rPr>
        <w:t>月</w:t>
      </w:r>
      <w:r>
        <w:rPr>
          <w:rFonts w:hint="eastAsia" w:asciiTheme="minorEastAsia" w:hAnsiTheme="minorEastAsia" w:eastAsiaTheme="minorEastAsia"/>
          <w:sz w:val="24"/>
          <w:szCs w:val="18"/>
          <w:highlight w:val="yellow"/>
          <w:u w:val="single"/>
          <w:lang w:val="en-US" w:eastAsia="zh-CN"/>
        </w:rPr>
        <w:t>3</w:t>
      </w:r>
      <w:r>
        <w:rPr>
          <w:rFonts w:hint="eastAsia" w:asciiTheme="minorEastAsia" w:hAnsiTheme="minorEastAsia" w:eastAsiaTheme="minorEastAsia"/>
          <w:sz w:val="24"/>
          <w:szCs w:val="18"/>
          <w:highlight w:val="yellow"/>
        </w:rPr>
        <w:t xml:space="preserve">日下午14:30  </w:t>
      </w:r>
    </w:p>
    <w:p>
      <w:pPr>
        <w:autoSpaceDE w:val="0"/>
        <w:autoSpaceDN w:val="0"/>
        <w:adjustRightInd w:val="0"/>
        <w:spacing w:line="360" w:lineRule="auto"/>
        <w:ind w:firstLine="480" w:firstLineChars="200"/>
        <w:jc w:val="left"/>
        <w:rPr>
          <w:rFonts w:asciiTheme="minorEastAsia" w:hAnsiTheme="minorEastAsia" w:eastAsiaTheme="minorEastAsia"/>
          <w:sz w:val="24"/>
          <w:szCs w:val="18"/>
        </w:rPr>
      </w:pPr>
      <w:r>
        <w:rPr>
          <w:rFonts w:hint="eastAsia" w:asciiTheme="minorEastAsia" w:hAnsiTheme="minorEastAsia" w:eastAsiaTheme="minorEastAsia"/>
          <w:sz w:val="24"/>
          <w:szCs w:val="18"/>
        </w:rPr>
        <w:t>2、开标地点：安徽职业技术学院行政楼</w:t>
      </w:r>
      <w:r>
        <w:rPr>
          <w:rFonts w:hint="eastAsia" w:asciiTheme="minorEastAsia" w:hAnsiTheme="minorEastAsia" w:eastAsiaTheme="minorEastAsia"/>
          <w:sz w:val="24"/>
          <w:szCs w:val="18"/>
          <w:lang w:val="en-US" w:eastAsia="zh-CN"/>
        </w:rPr>
        <w:t>312</w:t>
      </w:r>
      <w:r>
        <w:rPr>
          <w:rFonts w:hint="eastAsia" w:asciiTheme="minorEastAsia" w:hAnsiTheme="minorEastAsia" w:eastAsiaTheme="minorEastAsia"/>
          <w:sz w:val="24"/>
          <w:szCs w:val="18"/>
        </w:rPr>
        <w:t>室</w:t>
      </w:r>
    </w:p>
    <w:p>
      <w:pPr>
        <w:autoSpaceDE w:val="0"/>
        <w:autoSpaceDN w:val="0"/>
        <w:adjustRightInd w:val="0"/>
        <w:spacing w:line="360" w:lineRule="auto"/>
        <w:ind w:firstLine="480" w:firstLineChars="200"/>
        <w:jc w:val="left"/>
        <w:rPr>
          <w:rFonts w:asciiTheme="minorEastAsia" w:hAnsiTheme="minorEastAsia" w:eastAsiaTheme="minorEastAsia"/>
          <w:sz w:val="24"/>
          <w:szCs w:val="18"/>
        </w:rPr>
      </w:pPr>
      <w:r>
        <w:rPr>
          <w:rFonts w:hint="eastAsia" w:asciiTheme="minorEastAsia" w:hAnsiTheme="minorEastAsia" w:eastAsiaTheme="minorEastAsia"/>
          <w:sz w:val="24"/>
          <w:szCs w:val="18"/>
        </w:rPr>
        <w:t>五、联系方法</w:t>
      </w:r>
    </w:p>
    <w:p>
      <w:pPr>
        <w:autoSpaceDE w:val="0"/>
        <w:autoSpaceDN w:val="0"/>
        <w:adjustRightInd w:val="0"/>
        <w:spacing w:line="360" w:lineRule="auto"/>
        <w:ind w:firstLine="480" w:firstLineChars="200"/>
        <w:jc w:val="left"/>
        <w:rPr>
          <w:rFonts w:asciiTheme="minorEastAsia" w:hAnsiTheme="minorEastAsia" w:eastAsiaTheme="minorEastAsia"/>
          <w:sz w:val="24"/>
          <w:szCs w:val="18"/>
        </w:rPr>
      </w:pPr>
      <w:r>
        <w:rPr>
          <w:rFonts w:hint="eastAsia" w:asciiTheme="minorEastAsia" w:hAnsiTheme="minorEastAsia" w:eastAsiaTheme="minorEastAsia"/>
          <w:sz w:val="24"/>
          <w:szCs w:val="18"/>
        </w:rPr>
        <w:t>单位：安徽职业技术学院</w:t>
      </w:r>
    </w:p>
    <w:p>
      <w:pPr>
        <w:autoSpaceDE w:val="0"/>
        <w:autoSpaceDN w:val="0"/>
        <w:adjustRightInd w:val="0"/>
        <w:spacing w:line="360" w:lineRule="auto"/>
        <w:ind w:firstLine="480" w:firstLineChars="200"/>
        <w:jc w:val="left"/>
        <w:rPr>
          <w:rFonts w:asciiTheme="minorEastAsia" w:hAnsiTheme="minorEastAsia" w:eastAsiaTheme="minorEastAsia"/>
          <w:sz w:val="24"/>
          <w:szCs w:val="18"/>
        </w:rPr>
      </w:pPr>
      <w:r>
        <w:rPr>
          <w:rFonts w:hint="eastAsia" w:asciiTheme="minorEastAsia" w:hAnsiTheme="minorEastAsia" w:eastAsiaTheme="minorEastAsia"/>
          <w:sz w:val="24"/>
          <w:szCs w:val="18"/>
        </w:rPr>
        <w:t>地址：合肥市新站区文忠路2600号</w:t>
      </w:r>
    </w:p>
    <w:p>
      <w:pPr>
        <w:autoSpaceDE w:val="0"/>
        <w:autoSpaceDN w:val="0"/>
        <w:adjustRightInd w:val="0"/>
        <w:spacing w:line="360" w:lineRule="auto"/>
        <w:ind w:firstLine="480" w:firstLineChars="200"/>
        <w:jc w:val="left"/>
        <w:rPr>
          <w:rFonts w:hint="default" w:asciiTheme="minorEastAsia" w:hAnsiTheme="minorEastAsia" w:eastAsiaTheme="minorEastAsia"/>
          <w:sz w:val="24"/>
          <w:szCs w:val="18"/>
          <w:lang w:val="en-US" w:eastAsia="zh-CN"/>
        </w:rPr>
      </w:pPr>
      <w:r>
        <w:rPr>
          <w:rFonts w:hint="eastAsia" w:asciiTheme="minorEastAsia" w:hAnsiTheme="minorEastAsia" w:eastAsiaTheme="minorEastAsia"/>
          <w:sz w:val="24"/>
          <w:szCs w:val="18"/>
        </w:rPr>
        <w:t>招标联系人：</w:t>
      </w:r>
      <w:r>
        <w:rPr>
          <w:rFonts w:hint="eastAsia" w:asciiTheme="minorEastAsia" w:hAnsiTheme="minorEastAsia" w:eastAsiaTheme="minorEastAsia"/>
          <w:sz w:val="24"/>
          <w:szCs w:val="18"/>
          <w:lang w:eastAsia="zh-CN"/>
        </w:rPr>
        <w:t>孙</w:t>
      </w:r>
      <w:r>
        <w:rPr>
          <w:rFonts w:hint="eastAsia" w:asciiTheme="minorEastAsia" w:hAnsiTheme="minorEastAsia" w:eastAsiaTheme="minorEastAsia"/>
          <w:sz w:val="24"/>
          <w:szCs w:val="18"/>
        </w:rPr>
        <w:t>老师  电话：0551-6468</w:t>
      </w:r>
      <w:r>
        <w:rPr>
          <w:rFonts w:hint="eastAsia" w:asciiTheme="minorEastAsia" w:hAnsiTheme="minorEastAsia" w:eastAsiaTheme="minorEastAsia"/>
          <w:sz w:val="24"/>
          <w:szCs w:val="18"/>
          <w:lang w:val="en-US" w:eastAsia="zh-CN"/>
        </w:rPr>
        <w:t>9061</w:t>
      </w:r>
    </w:p>
    <w:p>
      <w:pPr>
        <w:autoSpaceDE w:val="0"/>
        <w:autoSpaceDN w:val="0"/>
        <w:adjustRightInd w:val="0"/>
        <w:spacing w:line="360" w:lineRule="auto"/>
        <w:ind w:firstLine="480" w:firstLineChars="200"/>
        <w:jc w:val="left"/>
        <w:rPr>
          <w:rFonts w:asciiTheme="minorEastAsia" w:hAnsiTheme="minorEastAsia" w:eastAsiaTheme="minorEastAsia"/>
          <w:sz w:val="24"/>
          <w:szCs w:val="18"/>
        </w:rPr>
      </w:pPr>
      <w:r>
        <w:rPr>
          <w:rFonts w:hint="eastAsia" w:asciiTheme="minorEastAsia" w:hAnsiTheme="minorEastAsia" w:eastAsiaTheme="minorEastAsia"/>
          <w:sz w:val="24"/>
          <w:szCs w:val="18"/>
        </w:rPr>
        <w:t>业务联系人：闵老师  电话：0551-64689061</w:t>
      </w:r>
    </w:p>
    <w:p>
      <w:pPr>
        <w:autoSpaceDE w:val="0"/>
        <w:autoSpaceDN w:val="0"/>
        <w:adjustRightInd w:val="0"/>
        <w:spacing w:line="360" w:lineRule="auto"/>
        <w:ind w:firstLine="480" w:firstLineChars="200"/>
        <w:jc w:val="left"/>
        <w:rPr>
          <w:rFonts w:asciiTheme="minorEastAsia" w:hAnsiTheme="minorEastAsia" w:eastAsiaTheme="minorEastAsia"/>
          <w:sz w:val="24"/>
          <w:szCs w:val="18"/>
        </w:rPr>
      </w:pPr>
      <w:r>
        <w:rPr>
          <w:rFonts w:hint="eastAsia" w:asciiTheme="minorEastAsia" w:hAnsiTheme="minorEastAsia" w:eastAsiaTheme="minorEastAsia"/>
          <w:sz w:val="24"/>
          <w:szCs w:val="18"/>
        </w:rPr>
        <w:t>六、其他事项说明</w:t>
      </w:r>
    </w:p>
    <w:p>
      <w:pPr>
        <w:autoSpaceDE w:val="0"/>
        <w:autoSpaceDN w:val="0"/>
        <w:adjustRightInd w:val="0"/>
        <w:spacing w:line="360" w:lineRule="auto"/>
        <w:ind w:firstLine="480" w:firstLineChars="200"/>
        <w:jc w:val="left"/>
        <w:rPr>
          <w:rFonts w:asciiTheme="minorEastAsia" w:hAnsiTheme="minorEastAsia" w:eastAsiaTheme="minorEastAsia"/>
          <w:sz w:val="24"/>
          <w:szCs w:val="18"/>
        </w:rPr>
      </w:pPr>
      <w:r>
        <w:rPr>
          <w:rFonts w:hint="eastAsia" w:asciiTheme="minorEastAsia" w:hAnsiTheme="minorEastAsia" w:eastAsiaTheme="minorEastAsia"/>
          <w:sz w:val="24"/>
          <w:szCs w:val="18"/>
        </w:rPr>
        <w:t>1、招标文件的领取：自招标公告发布之日起从招标公告发布网页下载。</w:t>
      </w:r>
    </w:p>
    <w:p>
      <w:pPr>
        <w:autoSpaceDE w:val="0"/>
        <w:autoSpaceDN w:val="0"/>
        <w:adjustRightInd w:val="0"/>
        <w:spacing w:line="360" w:lineRule="auto"/>
        <w:ind w:firstLine="480" w:firstLineChars="200"/>
        <w:jc w:val="left"/>
        <w:rPr>
          <w:rFonts w:asciiTheme="minorEastAsia" w:hAnsiTheme="minorEastAsia" w:eastAsiaTheme="minorEastAsia"/>
          <w:sz w:val="24"/>
          <w:szCs w:val="18"/>
        </w:rPr>
      </w:pPr>
      <w:r>
        <w:rPr>
          <w:rFonts w:hint="eastAsia" w:asciiTheme="minorEastAsia" w:hAnsiTheme="minorEastAsia" w:eastAsiaTheme="minorEastAsia"/>
          <w:sz w:val="24"/>
          <w:szCs w:val="18"/>
        </w:rPr>
        <w:t>2、投标人对采购人提供的招标文件所做出的推论、解释和结论，采购人概不负责。</w:t>
      </w:r>
    </w:p>
    <w:p>
      <w:pPr>
        <w:autoSpaceDE w:val="0"/>
        <w:autoSpaceDN w:val="0"/>
        <w:adjustRightInd w:val="0"/>
        <w:spacing w:line="360" w:lineRule="auto"/>
        <w:ind w:firstLine="480" w:firstLineChars="200"/>
        <w:jc w:val="left"/>
        <w:rPr>
          <w:rFonts w:asciiTheme="minorEastAsia" w:hAnsiTheme="minorEastAsia" w:eastAsiaTheme="minorEastAsia"/>
          <w:sz w:val="24"/>
          <w:szCs w:val="18"/>
        </w:rPr>
      </w:pPr>
      <w:r>
        <w:rPr>
          <w:rFonts w:hint="eastAsia" w:asciiTheme="minorEastAsia" w:hAnsiTheme="minorEastAsia" w:eastAsiaTheme="minorEastAsia"/>
          <w:sz w:val="24"/>
          <w:szCs w:val="18"/>
        </w:rPr>
        <w:t>3、招标文件和成交人的投标文件将成为合同附件。</w:t>
      </w:r>
    </w:p>
    <w:p>
      <w:pPr>
        <w:autoSpaceDE w:val="0"/>
        <w:autoSpaceDN w:val="0"/>
        <w:adjustRightInd w:val="0"/>
        <w:spacing w:line="360" w:lineRule="auto"/>
        <w:ind w:firstLine="480" w:firstLineChars="200"/>
        <w:jc w:val="left"/>
        <w:rPr>
          <w:rFonts w:asciiTheme="minorEastAsia" w:hAnsiTheme="minorEastAsia" w:eastAsiaTheme="minorEastAsia"/>
          <w:sz w:val="24"/>
          <w:szCs w:val="18"/>
        </w:rPr>
      </w:pPr>
      <w:r>
        <w:rPr>
          <w:rFonts w:hint="eastAsia" w:asciiTheme="minorEastAsia" w:hAnsiTheme="minorEastAsia" w:eastAsiaTheme="minorEastAsia"/>
          <w:sz w:val="24"/>
          <w:szCs w:val="18"/>
        </w:rPr>
        <w:t>4、成交单位在项目实施过程中存在未按合同履约、降低技术质量标准等违规行为的，采购人有权终止合同。</w:t>
      </w:r>
    </w:p>
    <w:p>
      <w:pPr>
        <w:jc w:val="center"/>
        <w:rPr>
          <w:rFonts w:asciiTheme="minorEastAsia" w:hAnsiTheme="minorEastAsia" w:eastAsiaTheme="minorEastAsia"/>
          <w:b/>
          <w:sz w:val="32"/>
          <w:szCs w:val="32"/>
        </w:rPr>
      </w:pPr>
    </w:p>
    <w:p>
      <w:pPr>
        <w:pStyle w:val="22"/>
        <w:jc w:val="center"/>
        <w:outlineLvl w:val="0"/>
        <w:rPr>
          <w:rFonts w:asciiTheme="minorEastAsia" w:hAnsiTheme="minorEastAsia" w:eastAsiaTheme="minorEastAsia"/>
          <w:sz w:val="24"/>
          <w:szCs w:val="24"/>
        </w:rPr>
      </w:pPr>
      <w:bookmarkStart w:id="1" w:name="_Toc534556098"/>
      <w:r>
        <w:rPr>
          <w:rFonts w:hint="eastAsia" w:asciiTheme="minorEastAsia" w:hAnsiTheme="minorEastAsia" w:eastAsiaTheme="minorEastAsia"/>
          <w:sz w:val="24"/>
          <w:szCs w:val="24"/>
        </w:rPr>
        <w:t>二、投标人须知前附表</w:t>
      </w:r>
      <w:bookmarkEnd w:id="1"/>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85"/>
        <w:gridCol w:w="1835"/>
        <w:gridCol w:w="74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297" w:type="pct"/>
            <w:vAlign w:val="center"/>
          </w:tcPr>
          <w:p>
            <w:pPr>
              <w:jc w:val="center"/>
              <w:rPr>
                <w:rFonts w:cs="宋体" w:asciiTheme="minorEastAsia" w:hAnsiTheme="minorEastAsia" w:eastAsiaTheme="minorEastAsia"/>
                <w:b/>
                <w:szCs w:val="24"/>
              </w:rPr>
            </w:pPr>
            <w:r>
              <w:rPr>
                <w:rFonts w:hint="eastAsia" w:cs="宋体" w:asciiTheme="minorEastAsia" w:hAnsiTheme="minorEastAsia" w:eastAsiaTheme="minorEastAsia"/>
                <w:b/>
                <w:szCs w:val="24"/>
              </w:rPr>
              <w:t>序号</w:t>
            </w:r>
          </w:p>
        </w:tc>
        <w:tc>
          <w:tcPr>
            <w:tcW w:w="931" w:type="pct"/>
            <w:vAlign w:val="center"/>
          </w:tcPr>
          <w:p>
            <w:pPr>
              <w:jc w:val="center"/>
              <w:rPr>
                <w:rFonts w:cs="宋体" w:asciiTheme="minorEastAsia" w:hAnsiTheme="minorEastAsia" w:eastAsiaTheme="minorEastAsia"/>
                <w:b/>
                <w:szCs w:val="24"/>
              </w:rPr>
            </w:pPr>
            <w:r>
              <w:rPr>
                <w:rFonts w:hint="eastAsia" w:cs="宋体" w:asciiTheme="minorEastAsia" w:hAnsiTheme="minorEastAsia" w:eastAsiaTheme="minorEastAsia"/>
                <w:b/>
                <w:szCs w:val="24"/>
              </w:rPr>
              <w:t>内容</w:t>
            </w:r>
          </w:p>
        </w:tc>
        <w:tc>
          <w:tcPr>
            <w:tcW w:w="3772" w:type="pct"/>
            <w:vAlign w:val="center"/>
          </w:tcPr>
          <w:p>
            <w:pPr>
              <w:pStyle w:val="25"/>
              <w:widowControl w:val="0"/>
              <w:spacing w:before="0" w:beforeAutospacing="0" w:after="0" w:afterAutospacing="0"/>
              <w:rPr>
                <w:rFonts w:cs="宋体" w:asciiTheme="minorEastAsia" w:hAnsiTheme="minorEastAsia" w:eastAsiaTheme="minorEastAsia"/>
                <w:bCs w:val="0"/>
                <w:kern w:val="2"/>
                <w:sz w:val="24"/>
                <w:szCs w:val="24"/>
              </w:rPr>
            </w:pPr>
            <w:r>
              <w:rPr>
                <w:rFonts w:hint="eastAsia" w:cs="宋体" w:asciiTheme="minorEastAsia" w:hAnsiTheme="minorEastAsia" w:eastAsiaTheme="minorEastAsia"/>
                <w:bCs w:val="0"/>
                <w:kern w:val="2"/>
                <w:sz w:val="24"/>
                <w:szCs w:val="24"/>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297" w:type="pct"/>
            <w:vAlign w:val="center"/>
          </w:tcPr>
          <w:p>
            <w:pPr>
              <w:pStyle w:val="24"/>
              <w:pBdr>
                <w:bottom w:val="none" w:color="auto" w:sz="0" w:space="0"/>
              </w:pBdr>
              <w:tabs>
                <w:tab w:val="clear" w:pos="4153"/>
                <w:tab w:val="clear" w:pos="8306"/>
              </w:tabs>
              <w:adjustRightInd/>
              <w:spacing w:line="240" w:lineRule="auto"/>
              <w:textAlignment w:val="auto"/>
              <w:rPr>
                <w:rFonts w:cs="宋体" w:asciiTheme="minorEastAsia" w:hAnsiTheme="minorEastAsia" w:eastAsiaTheme="minorEastAsia"/>
                <w:bCs/>
                <w:kern w:val="2"/>
                <w:sz w:val="21"/>
                <w:szCs w:val="21"/>
              </w:rPr>
            </w:pPr>
            <w:r>
              <w:rPr>
                <w:rFonts w:hint="eastAsia" w:cs="宋体" w:asciiTheme="minorEastAsia" w:hAnsiTheme="minorEastAsia" w:eastAsiaTheme="minorEastAsia"/>
                <w:bCs/>
                <w:kern w:val="2"/>
                <w:sz w:val="21"/>
                <w:szCs w:val="21"/>
              </w:rPr>
              <w:t>1</w:t>
            </w:r>
          </w:p>
        </w:tc>
        <w:tc>
          <w:tcPr>
            <w:tcW w:w="931" w:type="pct"/>
            <w:vAlign w:val="center"/>
          </w:tcPr>
          <w:p>
            <w:pPr>
              <w:jc w:val="center"/>
              <w:rPr>
                <w:rFonts w:cs="宋体" w:asciiTheme="minorEastAsia" w:hAnsiTheme="minorEastAsia" w:eastAsiaTheme="minorEastAsia"/>
                <w:bCs/>
                <w:szCs w:val="21"/>
              </w:rPr>
            </w:pPr>
            <w:r>
              <w:rPr>
                <w:rFonts w:hint="eastAsia" w:cs="宋体" w:asciiTheme="minorEastAsia" w:hAnsiTheme="minorEastAsia" w:eastAsiaTheme="minorEastAsia"/>
                <w:bCs/>
                <w:szCs w:val="21"/>
              </w:rPr>
              <w:t>采购人</w:t>
            </w:r>
          </w:p>
        </w:tc>
        <w:tc>
          <w:tcPr>
            <w:tcW w:w="3772" w:type="pct"/>
            <w:vAlign w:val="center"/>
          </w:tcPr>
          <w:p>
            <w:pPr>
              <w:pStyle w:val="25"/>
              <w:widowControl w:val="0"/>
              <w:spacing w:before="0" w:beforeAutospacing="0" w:after="0" w:afterAutospacing="0"/>
              <w:jc w:val="left"/>
              <w:rPr>
                <w:rFonts w:cs="宋体" w:asciiTheme="minorEastAsia" w:hAnsiTheme="minorEastAsia" w:eastAsiaTheme="minorEastAsia"/>
                <w:b w:val="0"/>
                <w:bCs w:val="0"/>
                <w:sz w:val="24"/>
                <w:szCs w:val="24"/>
              </w:rPr>
            </w:pPr>
            <w:r>
              <w:rPr>
                <w:rFonts w:hint="eastAsia" w:cs="宋体" w:asciiTheme="minorEastAsia" w:hAnsiTheme="minorEastAsia" w:eastAsiaTheme="minorEastAsia"/>
                <w:b w:val="0"/>
                <w:bCs w:val="0"/>
                <w:sz w:val="24"/>
                <w:szCs w:val="24"/>
              </w:rPr>
              <w:t>安徽职业技术学院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297" w:type="pct"/>
            <w:vAlign w:val="center"/>
          </w:tcPr>
          <w:p>
            <w:pPr>
              <w:jc w:val="center"/>
              <w:rPr>
                <w:rFonts w:cs="宋体" w:asciiTheme="minorEastAsia" w:hAnsiTheme="minorEastAsia" w:eastAsiaTheme="minorEastAsia"/>
                <w:bCs/>
                <w:szCs w:val="21"/>
              </w:rPr>
            </w:pPr>
            <w:r>
              <w:rPr>
                <w:rFonts w:hint="eastAsia" w:cs="宋体" w:asciiTheme="minorEastAsia" w:hAnsiTheme="minorEastAsia" w:eastAsiaTheme="minorEastAsia"/>
                <w:bCs/>
                <w:szCs w:val="21"/>
              </w:rPr>
              <w:t>2</w:t>
            </w:r>
          </w:p>
        </w:tc>
        <w:tc>
          <w:tcPr>
            <w:tcW w:w="931" w:type="pct"/>
            <w:vAlign w:val="center"/>
          </w:tcPr>
          <w:p>
            <w:pPr>
              <w:jc w:val="center"/>
              <w:rPr>
                <w:rFonts w:cs="宋体" w:asciiTheme="minorEastAsia" w:hAnsiTheme="minorEastAsia" w:eastAsiaTheme="minorEastAsia"/>
                <w:szCs w:val="21"/>
              </w:rPr>
            </w:pPr>
            <w:r>
              <w:rPr>
                <w:rFonts w:hint="eastAsia" w:cs="宋体" w:asciiTheme="minorEastAsia" w:hAnsiTheme="minorEastAsia" w:eastAsiaTheme="minorEastAsia"/>
                <w:szCs w:val="21"/>
              </w:rPr>
              <w:t>项目名称</w:t>
            </w:r>
          </w:p>
        </w:tc>
        <w:tc>
          <w:tcPr>
            <w:tcW w:w="3772" w:type="pct"/>
            <w:vAlign w:val="center"/>
          </w:tcPr>
          <w:p>
            <w:pPr>
              <w:jc w:val="left"/>
              <w:rPr>
                <w:rFonts w:hint="default" w:cs="宋体" w:asciiTheme="minorEastAsia" w:hAnsiTheme="minorEastAsia" w:eastAsiaTheme="minorEastAsia"/>
                <w:b w:val="0"/>
                <w:bCs w:val="0"/>
                <w:sz w:val="24"/>
                <w:szCs w:val="24"/>
                <w:lang w:val="en-US"/>
              </w:rPr>
            </w:pPr>
            <w:r>
              <w:rPr>
                <w:rFonts w:hint="eastAsia" w:cs="Times New Roman" w:asciiTheme="minorEastAsia" w:hAnsiTheme="minorEastAsia" w:eastAsiaTheme="minorEastAsia"/>
                <w:kern w:val="2"/>
                <w:szCs w:val="18"/>
                <w:lang w:val="en-US" w:eastAsia="zh-CN"/>
              </w:rPr>
              <w:t>大学生服务中心临时电源安装采购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297" w:type="pct"/>
            <w:vAlign w:val="center"/>
          </w:tcPr>
          <w:p>
            <w:pPr>
              <w:jc w:val="center"/>
              <w:rPr>
                <w:rFonts w:cs="宋体" w:asciiTheme="minorEastAsia" w:hAnsiTheme="minorEastAsia" w:eastAsiaTheme="minorEastAsia"/>
                <w:bCs/>
                <w:szCs w:val="21"/>
              </w:rPr>
            </w:pPr>
            <w:r>
              <w:rPr>
                <w:rFonts w:hint="eastAsia" w:cs="宋体" w:asciiTheme="minorEastAsia" w:hAnsiTheme="minorEastAsia" w:eastAsiaTheme="minorEastAsia"/>
                <w:bCs/>
                <w:szCs w:val="21"/>
              </w:rPr>
              <w:t>3</w:t>
            </w:r>
          </w:p>
        </w:tc>
        <w:tc>
          <w:tcPr>
            <w:tcW w:w="931" w:type="pct"/>
            <w:vAlign w:val="center"/>
          </w:tcPr>
          <w:p>
            <w:pPr>
              <w:jc w:val="center"/>
              <w:rPr>
                <w:rFonts w:cs="宋体" w:asciiTheme="minorEastAsia" w:hAnsiTheme="minorEastAsia" w:eastAsiaTheme="minorEastAsia"/>
                <w:szCs w:val="21"/>
              </w:rPr>
            </w:pPr>
            <w:r>
              <w:rPr>
                <w:rFonts w:hint="eastAsia" w:cs="宋体" w:asciiTheme="minorEastAsia" w:hAnsiTheme="minorEastAsia" w:eastAsiaTheme="minorEastAsia"/>
                <w:szCs w:val="21"/>
              </w:rPr>
              <w:t>项目编号</w:t>
            </w:r>
          </w:p>
        </w:tc>
        <w:tc>
          <w:tcPr>
            <w:tcW w:w="3772" w:type="pct"/>
            <w:vAlign w:val="center"/>
          </w:tcPr>
          <w:p>
            <w:pPr>
              <w:pStyle w:val="25"/>
              <w:widowControl w:val="0"/>
              <w:spacing w:before="0" w:beforeAutospacing="0" w:after="0" w:afterAutospacing="0"/>
              <w:jc w:val="left"/>
              <w:rPr>
                <w:rFonts w:hint="default" w:cs="宋体" w:asciiTheme="minorEastAsia" w:hAnsiTheme="minorEastAsia" w:eastAsiaTheme="minorEastAsia"/>
                <w:b w:val="0"/>
                <w:bCs w:val="0"/>
                <w:sz w:val="24"/>
                <w:szCs w:val="24"/>
                <w:lang w:val="en-US" w:eastAsia="zh-CN"/>
              </w:rPr>
            </w:pPr>
            <w:r>
              <w:rPr>
                <w:rFonts w:hint="eastAsia" w:cs="宋体" w:asciiTheme="minorEastAsia" w:hAnsiTheme="minorEastAsia" w:eastAsiaTheme="minorEastAsia"/>
                <w:b w:val="0"/>
                <w:bCs w:val="0"/>
                <w:sz w:val="24"/>
                <w:szCs w:val="24"/>
              </w:rPr>
              <w:t xml:space="preserve"> </w:t>
            </w:r>
            <w:r>
              <w:rPr>
                <w:rFonts w:hint="eastAsia" w:cs="宋体" w:asciiTheme="minorEastAsia" w:hAnsiTheme="minorEastAsia" w:eastAsiaTheme="minorEastAsia"/>
                <w:b w:val="0"/>
                <w:bCs w:val="0"/>
                <w:color w:val="FF0000"/>
                <w:sz w:val="24"/>
                <w:szCs w:val="24"/>
              </w:rPr>
              <w:t>AZY</w:t>
            </w:r>
            <w:r>
              <w:rPr>
                <w:rFonts w:hint="eastAsia" w:cs="宋体" w:asciiTheme="minorEastAsia" w:hAnsiTheme="minorEastAsia" w:eastAsiaTheme="minorEastAsia"/>
                <w:b w:val="0"/>
                <w:bCs w:val="0"/>
                <w:color w:val="FF0000"/>
                <w:sz w:val="24"/>
                <w:szCs w:val="24"/>
                <w:lang w:val="en-US" w:eastAsia="zh-CN"/>
              </w:rPr>
              <w:t>HQ</w:t>
            </w:r>
            <w:r>
              <w:rPr>
                <w:rFonts w:hint="eastAsia" w:cs="宋体" w:asciiTheme="minorEastAsia" w:hAnsiTheme="minorEastAsia" w:eastAsiaTheme="minorEastAsia"/>
                <w:b w:val="0"/>
                <w:bCs w:val="0"/>
                <w:color w:val="FF0000"/>
                <w:sz w:val="24"/>
                <w:szCs w:val="24"/>
              </w:rPr>
              <w:t>-20</w:t>
            </w:r>
            <w:r>
              <w:rPr>
                <w:rFonts w:hint="eastAsia" w:cs="宋体" w:asciiTheme="minorEastAsia" w:hAnsiTheme="minorEastAsia" w:eastAsiaTheme="minorEastAsia"/>
                <w:b w:val="0"/>
                <w:bCs w:val="0"/>
                <w:color w:val="FF0000"/>
                <w:sz w:val="24"/>
                <w:szCs w:val="24"/>
                <w:lang w:val="en-US" w:eastAsia="zh-CN"/>
              </w:rPr>
              <w:t>21</w:t>
            </w:r>
            <w:r>
              <w:rPr>
                <w:rFonts w:hint="eastAsia" w:cs="宋体" w:asciiTheme="minorEastAsia" w:hAnsiTheme="minorEastAsia" w:eastAsiaTheme="minorEastAsia"/>
                <w:b w:val="0"/>
                <w:bCs w:val="0"/>
                <w:color w:val="FF0000"/>
                <w:sz w:val="24"/>
                <w:szCs w:val="24"/>
              </w:rPr>
              <w:t>-0</w:t>
            </w:r>
            <w:r>
              <w:rPr>
                <w:rFonts w:hint="eastAsia" w:cs="宋体" w:asciiTheme="minorEastAsia" w:hAnsiTheme="minorEastAsia" w:eastAsiaTheme="minorEastAsia"/>
                <w:b w:val="0"/>
                <w:bCs w:val="0"/>
                <w:color w:val="FF0000"/>
                <w:sz w:val="24"/>
                <w:szCs w:val="24"/>
                <w:lang w:val="en-US" w:eastAsia="zh-CN"/>
              </w:rPr>
              <w:t>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297" w:type="pct"/>
            <w:vAlign w:val="center"/>
          </w:tcPr>
          <w:p>
            <w:pPr>
              <w:jc w:val="center"/>
              <w:rPr>
                <w:rFonts w:cs="宋体" w:asciiTheme="minorEastAsia" w:hAnsiTheme="minorEastAsia" w:eastAsiaTheme="minorEastAsia"/>
                <w:bCs/>
                <w:szCs w:val="21"/>
              </w:rPr>
            </w:pPr>
            <w:r>
              <w:rPr>
                <w:rFonts w:hint="eastAsia" w:cs="宋体" w:asciiTheme="minorEastAsia" w:hAnsiTheme="minorEastAsia" w:eastAsiaTheme="minorEastAsia"/>
                <w:bCs/>
                <w:szCs w:val="21"/>
              </w:rPr>
              <w:t>4</w:t>
            </w:r>
          </w:p>
        </w:tc>
        <w:tc>
          <w:tcPr>
            <w:tcW w:w="931" w:type="pct"/>
            <w:vAlign w:val="center"/>
          </w:tcPr>
          <w:p>
            <w:pPr>
              <w:jc w:val="center"/>
              <w:rPr>
                <w:rFonts w:cs="宋体" w:asciiTheme="minorEastAsia" w:hAnsiTheme="minorEastAsia" w:eastAsiaTheme="minorEastAsia"/>
                <w:szCs w:val="21"/>
              </w:rPr>
            </w:pPr>
            <w:r>
              <w:rPr>
                <w:rFonts w:hint="eastAsia" w:cs="宋体" w:asciiTheme="minorEastAsia" w:hAnsiTheme="minorEastAsia" w:eastAsiaTheme="minorEastAsia"/>
                <w:szCs w:val="21"/>
              </w:rPr>
              <w:t>项目性质</w:t>
            </w:r>
          </w:p>
        </w:tc>
        <w:tc>
          <w:tcPr>
            <w:tcW w:w="3772" w:type="pct"/>
            <w:vAlign w:val="center"/>
          </w:tcPr>
          <w:p>
            <w:pPr>
              <w:pStyle w:val="25"/>
              <w:widowControl w:val="0"/>
              <w:spacing w:before="0" w:beforeAutospacing="0" w:after="0" w:afterAutospacing="0"/>
              <w:jc w:val="left"/>
              <w:rPr>
                <w:rFonts w:cs="宋体" w:asciiTheme="minorEastAsia" w:hAnsiTheme="minorEastAsia" w:eastAsiaTheme="minorEastAsia"/>
                <w:b w:val="0"/>
                <w:bCs w:val="0"/>
                <w:sz w:val="24"/>
                <w:szCs w:val="24"/>
              </w:rPr>
            </w:pPr>
            <w:r>
              <w:rPr>
                <w:rFonts w:hint="eastAsia" w:cs="宋体" w:asciiTheme="minorEastAsia" w:hAnsiTheme="minorEastAsia" w:eastAsiaTheme="minorEastAsia"/>
                <w:b w:val="0"/>
                <w:bCs w:val="0"/>
                <w:sz w:val="24"/>
                <w:szCs w:val="24"/>
              </w:rPr>
              <w:t>货物类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297" w:type="pct"/>
            <w:vAlign w:val="center"/>
          </w:tcPr>
          <w:p>
            <w:pPr>
              <w:jc w:val="center"/>
              <w:rPr>
                <w:rFonts w:cs="宋体" w:asciiTheme="minorEastAsia" w:hAnsiTheme="minorEastAsia" w:eastAsiaTheme="minorEastAsia"/>
                <w:szCs w:val="21"/>
              </w:rPr>
            </w:pPr>
            <w:r>
              <w:rPr>
                <w:rFonts w:hint="eastAsia" w:cs="宋体" w:asciiTheme="minorEastAsia" w:hAnsiTheme="minorEastAsia" w:eastAsiaTheme="minorEastAsia"/>
                <w:szCs w:val="21"/>
                <w:lang w:val="zh-CN"/>
              </w:rPr>
              <w:t>5</w:t>
            </w:r>
          </w:p>
        </w:tc>
        <w:tc>
          <w:tcPr>
            <w:tcW w:w="931" w:type="pct"/>
            <w:vAlign w:val="center"/>
          </w:tcPr>
          <w:p>
            <w:pPr>
              <w:jc w:val="center"/>
              <w:rPr>
                <w:rFonts w:cs="宋体" w:asciiTheme="minorEastAsia" w:hAnsiTheme="minorEastAsia" w:eastAsiaTheme="minorEastAsia"/>
                <w:szCs w:val="21"/>
                <w:lang w:val="zh-CN"/>
              </w:rPr>
            </w:pPr>
            <w:r>
              <w:rPr>
                <w:rFonts w:hint="eastAsia" w:cs="宋体" w:asciiTheme="minorEastAsia" w:hAnsiTheme="minorEastAsia" w:eastAsiaTheme="minorEastAsia"/>
                <w:szCs w:val="21"/>
              </w:rPr>
              <w:t>包划分</w:t>
            </w:r>
          </w:p>
        </w:tc>
        <w:tc>
          <w:tcPr>
            <w:tcW w:w="3772" w:type="pct"/>
            <w:vAlign w:val="center"/>
          </w:tcPr>
          <w:p>
            <w:pPr>
              <w:pStyle w:val="25"/>
              <w:widowControl w:val="0"/>
              <w:spacing w:before="0" w:beforeAutospacing="0" w:after="0" w:afterAutospacing="0"/>
              <w:jc w:val="left"/>
              <w:rPr>
                <w:rFonts w:cs="宋体" w:asciiTheme="minorEastAsia" w:hAnsiTheme="minorEastAsia" w:eastAsiaTheme="minorEastAsia"/>
                <w:b w:val="0"/>
                <w:bCs w:val="0"/>
                <w:sz w:val="24"/>
                <w:szCs w:val="24"/>
              </w:rPr>
            </w:pPr>
            <w:r>
              <w:rPr>
                <w:rFonts w:hint="eastAsia" w:cs="宋体" w:asciiTheme="minorEastAsia" w:hAnsiTheme="minorEastAsia" w:eastAsiaTheme="minorEastAsia"/>
                <w:b w:val="0"/>
                <w:bCs w:val="0"/>
                <w:sz w:val="24"/>
                <w:szCs w:val="24"/>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trPr>
        <w:tc>
          <w:tcPr>
            <w:tcW w:w="297" w:type="pct"/>
            <w:vAlign w:val="center"/>
          </w:tcPr>
          <w:p>
            <w:pPr>
              <w:jc w:val="center"/>
              <w:rPr>
                <w:rFonts w:cs="宋体" w:asciiTheme="minorEastAsia" w:hAnsiTheme="minorEastAsia" w:eastAsiaTheme="minorEastAsia"/>
                <w:szCs w:val="21"/>
                <w:lang w:val="zh-CN"/>
              </w:rPr>
            </w:pPr>
            <w:r>
              <w:rPr>
                <w:rFonts w:hint="eastAsia" w:cs="宋体" w:asciiTheme="minorEastAsia" w:hAnsiTheme="minorEastAsia" w:eastAsiaTheme="minorEastAsia"/>
                <w:szCs w:val="21"/>
                <w:lang w:val="zh-CN"/>
              </w:rPr>
              <w:t>6</w:t>
            </w:r>
          </w:p>
        </w:tc>
        <w:tc>
          <w:tcPr>
            <w:tcW w:w="931" w:type="pct"/>
            <w:vAlign w:val="center"/>
          </w:tcPr>
          <w:p>
            <w:pPr>
              <w:jc w:val="center"/>
              <w:rPr>
                <w:rFonts w:cs="宋体" w:asciiTheme="minorEastAsia" w:hAnsiTheme="minorEastAsia" w:eastAsiaTheme="minorEastAsia"/>
                <w:szCs w:val="21"/>
              </w:rPr>
            </w:pPr>
            <w:r>
              <w:rPr>
                <w:rFonts w:hint="eastAsia" w:cs="宋体" w:asciiTheme="minorEastAsia" w:hAnsiTheme="minorEastAsia" w:eastAsiaTheme="minorEastAsia"/>
                <w:szCs w:val="21"/>
                <w:lang w:val="zh-CN"/>
              </w:rPr>
              <w:t>付款方式</w:t>
            </w:r>
          </w:p>
        </w:tc>
        <w:tc>
          <w:tcPr>
            <w:tcW w:w="3772" w:type="pct"/>
            <w:vAlign w:val="center"/>
          </w:tcPr>
          <w:p>
            <w:pPr>
              <w:pStyle w:val="25"/>
              <w:widowControl w:val="0"/>
              <w:spacing w:before="0" w:beforeAutospacing="0" w:after="0" w:afterAutospacing="0"/>
              <w:jc w:val="left"/>
              <w:rPr>
                <w:rFonts w:cs="宋体" w:asciiTheme="minorEastAsia" w:hAnsiTheme="minorEastAsia" w:eastAsiaTheme="minorEastAsia"/>
                <w:szCs w:val="24"/>
                <w:u w:val="single"/>
                <w:lang w:val="zh-CN"/>
              </w:rPr>
            </w:pPr>
            <w:r>
              <w:rPr>
                <w:rFonts w:hint="eastAsia" w:cs="宋体" w:asciiTheme="minorEastAsia" w:hAnsiTheme="minorEastAsia" w:eastAsiaTheme="minorEastAsia"/>
                <w:b w:val="0"/>
                <w:bCs w:val="0"/>
                <w:sz w:val="24"/>
                <w:szCs w:val="24"/>
              </w:rPr>
              <w:t>货到验收合格，并经审计结束后，支付100%款项。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trPr>
        <w:tc>
          <w:tcPr>
            <w:tcW w:w="297" w:type="pct"/>
            <w:vAlign w:val="center"/>
          </w:tcPr>
          <w:p>
            <w:pPr>
              <w:jc w:val="center"/>
              <w:rPr>
                <w:rFonts w:cs="宋体" w:asciiTheme="minorEastAsia" w:hAnsiTheme="minorEastAsia" w:eastAsiaTheme="minorEastAsia"/>
                <w:szCs w:val="21"/>
                <w:lang w:val="zh-CN"/>
              </w:rPr>
            </w:pPr>
            <w:r>
              <w:rPr>
                <w:rFonts w:hint="eastAsia" w:cs="宋体" w:asciiTheme="minorEastAsia" w:hAnsiTheme="minorEastAsia" w:eastAsiaTheme="minorEastAsia"/>
                <w:szCs w:val="21"/>
              </w:rPr>
              <w:t>7</w:t>
            </w:r>
          </w:p>
        </w:tc>
        <w:tc>
          <w:tcPr>
            <w:tcW w:w="931" w:type="pct"/>
            <w:vAlign w:val="center"/>
          </w:tcPr>
          <w:p>
            <w:pPr>
              <w:jc w:val="center"/>
              <w:rPr>
                <w:rFonts w:cs="宋体" w:asciiTheme="minorEastAsia" w:hAnsiTheme="minorEastAsia" w:eastAsiaTheme="minorEastAsia"/>
                <w:szCs w:val="21"/>
              </w:rPr>
            </w:pPr>
            <w:r>
              <w:rPr>
                <w:rFonts w:hint="eastAsia" w:cs="宋体" w:asciiTheme="minorEastAsia" w:hAnsiTheme="minorEastAsia" w:eastAsiaTheme="minorEastAsia"/>
                <w:szCs w:val="21"/>
              </w:rPr>
              <w:t>联合体投标</w:t>
            </w:r>
          </w:p>
        </w:tc>
        <w:tc>
          <w:tcPr>
            <w:tcW w:w="3772" w:type="pct"/>
            <w:vAlign w:val="center"/>
          </w:tcPr>
          <w:p>
            <w:pPr>
              <w:pStyle w:val="25"/>
              <w:widowControl w:val="0"/>
              <w:spacing w:before="0" w:beforeAutospacing="0" w:after="0" w:afterAutospacing="0"/>
              <w:jc w:val="left"/>
              <w:rPr>
                <w:rFonts w:cs="宋体" w:asciiTheme="minorEastAsia" w:hAnsiTheme="minorEastAsia" w:eastAsiaTheme="minorEastAsia"/>
                <w:szCs w:val="24"/>
              </w:rPr>
            </w:pPr>
            <w:r>
              <w:rPr>
                <w:rFonts w:hint="eastAsia" w:cs="宋体" w:asciiTheme="minorEastAsia" w:hAnsiTheme="minorEastAsia" w:eastAsiaTheme="minorEastAsia"/>
                <w:b w:val="0"/>
                <w:bCs w:val="0"/>
                <w:sz w:val="24"/>
                <w:szCs w:val="24"/>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8" w:hRule="atLeast"/>
        </w:trPr>
        <w:tc>
          <w:tcPr>
            <w:tcW w:w="297" w:type="pct"/>
            <w:vAlign w:val="center"/>
          </w:tcPr>
          <w:p>
            <w:pPr>
              <w:adjustRightInd w:val="0"/>
              <w:snapToGrid w:val="0"/>
              <w:jc w:val="center"/>
              <w:rPr>
                <w:rFonts w:cs="宋体" w:asciiTheme="minorEastAsia" w:hAnsiTheme="minorEastAsia" w:eastAsiaTheme="minorEastAsia"/>
                <w:szCs w:val="21"/>
              </w:rPr>
            </w:pPr>
            <w:r>
              <w:rPr>
                <w:rFonts w:hint="eastAsia" w:cs="宋体" w:asciiTheme="minorEastAsia" w:hAnsiTheme="minorEastAsia" w:eastAsiaTheme="minorEastAsia"/>
                <w:szCs w:val="21"/>
              </w:rPr>
              <w:t>8</w:t>
            </w:r>
          </w:p>
        </w:tc>
        <w:tc>
          <w:tcPr>
            <w:tcW w:w="931" w:type="pct"/>
            <w:vAlign w:val="center"/>
          </w:tcPr>
          <w:p>
            <w:pPr>
              <w:adjustRightInd w:val="0"/>
              <w:snapToGrid w:val="0"/>
              <w:jc w:val="center"/>
              <w:rPr>
                <w:rFonts w:cs="宋体" w:asciiTheme="minorEastAsia" w:hAnsiTheme="minorEastAsia" w:eastAsiaTheme="minorEastAsia"/>
                <w:szCs w:val="21"/>
              </w:rPr>
            </w:pPr>
            <w:r>
              <w:rPr>
                <w:rFonts w:hint="eastAsia" w:cs="宋体" w:asciiTheme="minorEastAsia" w:hAnsiTheme="minorEastAsia" w:eastAsiaTheme="minorEastAsia"/>
                <w:szCs w:val="21"/>
              </w:rPr>
              <w:t>服务期限</w:t>
            </w:r>
          </w:p>
        </w:tc>
        <w:tc>
          <w:tcPr>
            <w:tcW w:w="3772" w:type="pct"/>
            <w:vAlign w:val="center"/>
          </w:tcPr>
          <w:p>
            <w:pPr>
              <w:pStyle w:val="26"/>
              <w:widowControl w:val="0"/>
              <w:spacing w:before="0" w:beforeAutospacing="0" w:after="0" w:afterAutospacing="0"/>
              <w:rPr>
                <w:rFonts w:cs="宋体" w:asciiTheme="minorEastAsia" w:hAnsiTheme="minorEastAsia" w:eastAsiaTheme="minorEastAsia"/>
                <w:color w:val="000000"/>
              </w:rPr>
            </w:pPr>
            <w:r>
              <w:rPr>
                <w:rFonts w:hint="eastAsia" w:asciiTheme="minorEastAsia" w:hAnsiTheme="minorEastAsia" w:eastAsiaTheme="minorEastAsia"/>
              </w:rPr>
              <w:t>合同签订后</w:t>
            </w:r>
            <w:r>
              <w:rPr>
                <w:rFonts w:hint="eastAsia" w:asciiTheme="minorEastAsia" w:hAnsiTheme="minorEastAsia" w:eastAsiaTheme="minorEastAsia"/>
                <w:lang w:val="en-US" w:eastAsia="zh-CN"/>
              </w:rPr>
              <w:t>10</w:t>
            </w:r>
            <w:r>
              <w:rPr>
                <w:rFonts w:hint="eastAsia" w:asciiTheme="minorEastAsia" w:hAnsiTheme="minorEastAsia" w:eastAsiaTheme="minorEastAsia"/>
              </w:rPr>
              <w:t>日历天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297" w:type="pct"/>
            <w:vAlign w:val="center"/>
          </w:tcPr>
          <w:p>
            <w:pPr>
              <w:pStyle w:val="26"/>
              <w:spacing w:before="0" w:beforeAutospacing="0" w:after="0" w:afterAutospacing="0"/>
              <w:jc w:val="center"/>
              <w:rPr>
                <w:rFonts w:cs="宋体" w:asciiTheme="minorEastAsia" w:hAnsiTheme="minorEastAsia" w:eastAsiaTheme="minorEastAsia"/>
                <w:color w:val="000000"/>
                <w:sz w:val="21"/>
                <w:szCs w:val="21"/>
              </w:rPr>
            </w:pPr>
            <w:r>
              <w:rPr>
                <w:rFonts w:cs="宋体" w:asciiTheme="minorEastAsia" w:hAnsiTheme="minorEastAsia" w:eastAsiaTheme="minorEastAsia"/>
                <w:color w:val="000000"/>
                <w:sz w:val="21"/>
                <w:szCs w:val="21"/>
              </w:rPr>
              <w:t>1</w:t>
            </w:r>
            <w:r>
              <w:rPr>
                <w:rFonts w:hint="eastAsia" w:cs="宋体" w:asciiTheme="minorEastAsia" w:hAnsiTheme="minorEastAsia" w:eastAsiaTheme="minorEastAsia"/>
                <w:color w:val="000000"/>
                <w:sz w:val="21"/>
                <w:szCs w:val="21"/>
              </w:rPr>
              <w:t>0</w:t>
            </w:r>
          </w:p>
        </w:tc>
        <w:tc>
          <w:tcPr>
            <w:tcW w:w="931" w:type="pct"/>
            <w:vAlign w:val="center"/>
          </w:tcPr>
          <w:p>
            <w:pPr>
              <w:pStyle w:val="26"/>
              <w:widowControl w:val="0"/>
              <w:spacing w:before="0" w:beforeAutospacing="0" w:after="0" w:afterAutospacing="0"/>
              <w:jc w:val="center"/>
              <w:rPr>
                <w:rStyle w:val="15"/>
                <w:rFonts w:cs="宋体" w:asciiTheme="minorEastAsia" w:hAnsiTheme="minorEastAsia" w:eastAsiaTheme="minorEastAsia"/>
                <w:b w:val="0"/>
                <w:color w:val="000000"/>
                <w:sz w:val="21"/>
                <w:szCs w:val="21"/>
              </w:rPr>
            </w:pPr>
            <w:r>
              <w:rPr>
                <w:rStyle w:val="15"/>
                <w:rFonts w:hint="eastAsia" w:cs="宋体" w:asciiTheme="minorEastAsia" w:hAnsiTheme="minorEastAsia" w:eastAsiaTheme="minorEastAsia"/>
                <w:b w:val="0"/>
                <w:color w:val="000000"/>
                <w:sz w:val="21"/>
                <w:szCs w:val="21"/>
              </w:rPr>
              <w:t>评标定标办法</w:t>
            </w:r>
          </w:p>
        </w:tc>
        <w:tc>
          <w:tcPr>
            <w:tcW w:w="3772" w:type="pct"/>
            <w:vAlign w:val="center"/>
          </w:tcPr>
          <w:p>
            <w:pPr>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合理低价</w:t>
            </w:r>
            <w:r>
              <w:rPr>
                <w:rFonts w:hint="eastAsia" w:asciiTheme="minorEastAsia" w:hAnsiTheme="minorEastAsia" w:eastAsiaTheme="minorEastAsia"/>
                <w:kern w:val="0"/>
                <w:sz w:val="24"/>
              </w:rPr>
              <w:t>法</w:t>
            </w:r>
            <w:r>
              <w:rPr>
                <w:rFonts w:hint="eastAsia" w:asciiTheme="minorEastAsia" w:hAnsiTheme="minorEastAsia" w:eastAsiaTheme="minorEastAsia"/>
                <w:b/>
                <w:kern w:val="0"/>
                <w:sz w:val="24"/>
              </w:rPr>
              <w:t>：</w:t>
            </w:r>
            <w:r>
              <w:rPr>
                <w:rFonts w:hint="eastAsia" w:asciiTheme="minorEastAsia" w:hAnsiTheme="minorEastAsia" w:eastAsiaTheme="minorEastAsia"/>
                <w:kern w:val="0"/>
                <w:sz w:val="24"/>
              </w:rPr>
              <w:t>满足招标文件要求的基础上以最低价中标</w:t>
            </w:r>
            <w:r>
              <w:rPr>
                <w:rFonts w:hint="eastAsia" w:cs="宋体" w:asciiTheme="minorEastAsia" w:hAnsiTheme="minorEastAsia" w:eastAsiaTheme="minorEastAsia"/>
                <w:kern w:val="0"/>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trPr>
        <w:tc>
          <w:tcPr>
            <w:tcW w:w="297" w:type="pct"/>
            <w:vAlign w:val="center"/>
          </w:tcPr>
          <w:p>
            <w:pPr>
              <w:pStyle w:val="26"/>
              <w:spacing w:before="0" w:beforeAutospacing="0" w:after="0" w:afterAutospacing="0"/>
              <w:jc w:val="center"/>
              <w:rPr>
                <w:rFonts w:cs="宋体" w:asciiTheme="minorEastAsia" w:hAnsiTheme="minorEastAsia" w:eastAsiaTheme="minorEastAsia"/>
                <w:color w:val="000000"/>
                <w:sz w:val="21"/>
                <w:szCs w:val="21"/>
              </w:rPr>
            </w:pPr>
            <w:r>
              <w:rPr>
                <w:rFonts w:hint="eastAsia" w:cs="宋体" w:asciiTheme="minorEastAsia" w:hAnsiTheme="minorEastAsia" w:eastAsiaTheme="minorEastAsia"/>
                <w:color w:val="000000"/>
                <w:sz w:val="21"/>
                <w:szCs w:val="21"/>
              </w:rPr>
              <w:t>12</w:t>
            </w:r>
          </w:p>
        </w:tc>
        <w:tc>
          <w:tcPr>
            <w:tcW w:w="931" w:type="pct"/>
            <w:vAlign w:val="center"/>
          </w:tcPr>
          <w:p>
            <w:pPr>
              <w:pStyle w:val="26"/>
              <w:widowControl w:val="0"/>
              <w:spacing w:before="0" w:beforeAutospacing="0" w:after="0" w:afterAutospacing="0"/>
              <w:jc w:val="center"/>
              <w:rPr>
                <w:rStyle w:val="15"/>
                <w:rFonts w:cs="宋体" w:asciiTheme="minorEastAsia" w:hAnsiTheme="minorEastAsia" w:eastAsiaTheme="minorEastAsia"/>
                <w:b w:val="0"/>
                <w:color w:val="000000"/>
                <w:sz w:val="21"/>
                <w:szCs w:val="21"/>
              </w:rPr>
            </w:pPr>
            <w:r>
              <w:rPr>
                <w:rStyle w:val="15"/>
                <w:rFonts w:hint="eastAsia" w:cs="宋体" w:asciiTheme="minorEastAsia" w:hAnsiTheme="minorEastAsia" w:eastAsiaTheme="minorEastAsia"/>
                <w:b w:val="0"/>
                <w:color w:val="000000"/>
                <w:sz w:val="21"/>
                <w:szCs w:val="21"/>
              </w:rPr>
              <w:t>资格审查方式</w:t>
            </w:r>
          </w:p>
        </w:tc>
        <w:tc>
          <w:tcPr>
            <w:tcW w:w="3772" w:type="pct"/>
            <w:vAlign w:val="center"/>
          </w:tcPr>
          <w:p>
            <w:pPr>
              <w:jc w:val="left"/>
              <w:rPr>
                <w:rFonts w:asciiTheme="minorEastAsia" w:hAnsiTheme="minorEastAsia" w:eastAsiaTheme="minorEastAsia"/>
                <w:b/>
                <w:kern w:val="0"/>
                <w:sz w:val="24"/>
              </w:rPr>
            </w:pPr>
            <w:r>
              <w:rPr>
                <w:rFonts w:hint="eastAsia" w:cs="宋体" w:asciiTheme="minorEastAsia" w:hAnsiTheme="minorEastAsia" w:eastAsiaTheme="minorEastAsia"/>
                <w:kern w:val="0"/>
                <w:sz w:val="24"/>
                <w:szCs w:val="24"/>
              </w:rPr>
              <w:t>资格后审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297" w:type="pct"/>
            <w:vAlign w:val="center"/>
          </w:tcPr>
          <w:p>
            <w:pPr>
              <w:jc w:val="center"/>
              <w:rPr>
                <w:rFonts w:cs="宋体" w:asciiTheme="minorEastAsia" w:hAnsiTheme="minorEastAsia" w:eastAsiaTheme="minorEastAsia"/>
                <w:szCs w:val="21"/>
              </w:rPr>
            </w:pPr>
            <w:r>
              <w:rPr>
                <w:rFonts w:hint="eastAsia" w:cs="宋体" w:asciiTheme="minorEastAsia" w:hAnsiTheme="minorEastAsia" w:eastAsiaTheme="minorEastAsia"/>
                <w:szCs w:val="21"/>
              </w:rPr>
              <w:t>13</w:t>
            </w:r>
          </w:p>
        </w:tc>
        <w:tc>
          <w:tcPr>
            <w:tcW w:w="931" w:type="pct"/>
            <w:vAlign w:val="center"/>
          </w:tcPr>
          <w:p>
            <w:pPr>
              <w:pStyle w:val="24"/>
              <w:pBdr>
                <w:bottom w:val="none" w:color="auto" w:sz="0" w:space="0"/>
              </w:pBdr>
              <w:tabs>
                <w:tab w:val="clear" w:pos="4153"/>
                <w:tab w:val="clear" w:pos="8306"/>
              </w:tabs>
              <w:adjustRightInd/>
              <w:spacing w:line="240" w:lineRule="auto"/>
              <w:textAlignment w:val="auto"/>
              <w:rPr>
                <w:rFonts w:cs="宋体" w:asciiTheme="minorEastAsia" w:hAnsiTheme="minorEastAsia" w:eastAsiaTheme="minorEastAsia"/>
                <w:kern w:val="2"/>
                <w:sz w:val="21"/>
                <w:szCs w:val="21"/>
                <w:lang w:val="zh-CN"/>
              </w:rPr>
            </w:pPr>
            <w:r>
              <w:rPr>
                <w:rFonts w:hint="eastAsia" w:cs="宋体" w:asciiTheme="minorEastAsia" w:hAnsiTheme="minorEastAsia" w:eastAsiaTheme="minorEastAsia"/>
                <w:kern w:val="2"/>
                <w:sz w:val="21"/>
                <w:szCs w:val="21"/>
              </w:rPr>
              <w:t>投标保证金</w:t>
            </w:r>
          </w:p>
        </w:tc>
        <w:tc>
          <w:tcPr>
            <w:tcW w:w="3772" w:type="pct"/>
            <w:vAlign w:val="center"/>
          </w:tcPr>
          <w:p>
            <w:pPr>
              <w:jc w:val="left"/>
              <w:rPr>
                <w:rFonts w:asciiTheme="minorEastAsia" w:hAnsiTheme="minorEastAsia" w:eastAsiaTheme="minorEastAsia"/>
                <w:color w:val="000000"/>
                <w:sz w:val="24"/>
              </w:rPr>
            </w:pPr>
            <w:r>
              <w:rPr>
                <w:rFonts w:hint="eastAsia" w:asciiTheme="minorEastAsia" w:hAnsiTheme="minorEastAsia" w:eastAsiaTheme="minorEastAsia"/>
                <w:color w:val="000000"/>
                <w:sz w:val="24"/>
              </w:rPr>
              <w:t>（1）意向供应商须在开标截止日期前提交投标保证金人民币1000元，投标保证金以现金方式缴纳，供应商需用信封密封，信封需具名项目名称、单位名称。评标结束未成交供应商的投标保证金将当场退还。</w:t>
            </w:r>
          </w:p>
          <w:p>
            <w:pPr>
              <w:jc w:val="left"/>
              <w:rPr>
                <w:rFonts w:asciiTheme="minorEastAsia" w:hAnsiTheme="minorEastAsia" w:eastAsiaTheme="minorEastAsia"/>
                <w:color w:val="000000"/>
                <w:sz w:val="24"/>
              </w:rPr>
            </w:pPr>
            <w:r>
              <w:rPr>
                <w:rFonts w:hint="eastAsia" w:asciiTheme="minorEastAsia" w:hAnsiTheme="minorEastAsia" w:eastAsiaTheme="minorEastAsia"/>
                <w:color w:val="000000"/>
                <w:sz w:val="24"/>
              </w:rPr>
              <w:t>（2）成交供应商的投标保证金在合同签订后无息退还给中标人。成交供应商不在规定时间内签订合同擅自放弃中标资格的，将不退还投标保证金。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297" w:type="pct"/>
            <w:vAlign w:val="center"/>
          </w:tcPr>
          <w:p>
            <w:pPr>
              <w:jc w:val="center"/>
              <w:rPr>
                <w:rFonts w:cs="宋体" w:asciiTheme="minorEastAsia" w:hAnsiTheme="minorEastAsia" w:eastAsiaTheme="minorEastAsia"/>
                <w:szCs w:val="21"/>
              </w:rPr>
            </w:pPr>
            <w:r>
              <w:rPr>
                <w:rFonts w:hint="eastAsia" w:cs="宋体" w:asciiTheme="minorEastAsia" w:hAnsiTheme="minorEastAsia" w:eastAsiaTheme="minorEastAsia"/>
                <w:szCs w:val="21"/>
              </w:rPr>
              <w:t>14</w:t>
            </w:r>
          </w:p>
        </w:tc>
        <w:tc>
          <w:tcPr>
            <w:tcW w:w="931" w:type="pct"/>
            <w:vAlign w:val="center"/>
          </w:tcPr>
          <w:p>
            <w:pPr>
              <w:jc w:val="center"/>
              <w:rPr>
                <w:rFonts w:cs="宋体" w:asciiTheme="minorEastAsia" w:hAnsiTheme="minorEastAsia" w:eastAsiaTheme="minorEastAsia"/>
                <w:szCs w:val="21"/>
              </w:rPr>
            </w:pPr>
            <w:r>
              <w:rPr>
                <w:rFonts w:hint="eastAsia" w:cs="宋体" w:asciiTheme="minorEastAsia" w:hAnsiTheme="minorEastAsia" w:eastAsiaTheme="minorEastAsia"/>
                <w:szCs w:val="21"/>
              </w:rPr>
              <w:t>投标文件份数及要求</w:t>
            </w:r>
          </w:p>
        </w:tc>
        <w:tc>
          <w:tcPr>
            <w:tcW w:w="3772" w:type="pct"/>
            <w:vAlign w:val="center"/>
          </w:tcPr>
          <w:p>
            <w:pPr>
              <w:jc w:val="left"/>
              <w:rPr>
                <w:rFonts w:asciiTheme="minorEastAsia" w:hAnsiTheme="minorEastAsia" w:eastAsiaTheme="minorEastAsia"/>
                <w:color w:val="000000"/>
                <w:sz w:val="24"/>
              </w:rPr>
            </w:pPr>
            <w:r>
              <w:rPr>
                <w:rFonts w:hint="eastAsia" w:asciiTheme="minorEastAsia" w:hAnsiTheme="minorEastAsia" w:eastAsiaTheme="minorEastAsia"/>
                <w:color w:val="000000"/>
                <w:sz w:val="24"/>
              </w:rPr>
              <w:t>正本1份，副本2份，A4纸胶装密封提交，活页装订提交无效。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9" w:hRule="atLeast"/>
        </w:trPr>
        <w:tc>
          <w:tcPr>
            <w:tcW w:w="297" w:type="pct"/>
            <w:vAlign w:val="center"/>
          </w:tcPr>
          <w:p>
            <w:pPr>
              <w:jc w:val="center"/>
              <w:rPr>
                <w:rFonts w:cs="宋体" w:asciiTheme="minorEastAsia" w:hAnsiTheme="minorEastAsia" w:eastAsiaTheme="minorEastAsia"/>
                <w:szCs w:val="21"/>
              </w:rPr>
            </w:pPr>
            <w:r>
              <w:rPr>
                <w:rFonts w:hint="eastAsia" w:cs="宋体" w:asciiTheme="minorEastAsia" w:hAnsiTheme="minorEastAsia" w:eastAsiaTheme="minorEastAsia"/>
                <w:szCs w:val="21"/>
              </w:rPr>
              <w:t>15</w:t>
            </w:r>
          </w:p>
        </w:tc>
        <w:tc>
          <w:tcPr>
            <w:tcW w:w="931" w:type="pct"/>
            <w:vAlign w:val="center"/>
          </w:tcPr>
          <w:p>
            <w:pPr>
              <w:jc w:val="center"/>
              <w:rPr>
                <w:rFonts w:cs="宋体" w:asciiTheme="minorEastAsia" w:hAnsiTheme="minorEastAsia" w:eastAsiaTheme="minorEastAsia"/>
                <w:szCs w:val="21"/>
              </w:rPr>
            </w:pPr>
            <w:r>
              <w:rPr>
                <w:rFonts w:hint="eastAsia" w:cs="宋体" w:asciiTheme="minorEastAsia" w:hAnsiTheme="minorEastAsia" w:eastAsiaTheme="minorEastAsia"/>
                <w:szCs w:val="21"/>
              </w:rPr>
              <w:t>招标时间及地点</w:t>
            </w:r>
          </w:p>
        </w:tc>
        <w:tc>
          <w:tcPr>
            <w:tcW w:w="3772" w:type="pct"/>
            <w:vAlign w:val="center"/>
          </w:tcPr>
          <w:p>
            <w:pPr>
              <w:jc w:val="left"/>
              <w:rPr>
                <w:rFonts w:asciiTheme="minorEastAsia" w:hAnsiTheme="minorEastAsia" w:eastAsiaTheme="minorEastAsia"/>
                <w:color w:val="000000"/>
                <w:sz w:val="24"/>
                <w:highlight w:val="none"/>
              </w:rPr>
            </w:pPr>
            <w:r>
              <w:rPr>
                <w:rFonts w:hint="eastAsia" w:asciiTheme="minorEastAsia" w:hAnsiTheme="minorEastAsia" w:eastAsiaTheme="minorEastAsia"/>
                <w:color w:val="000000"/>
                <w:sz w:val="24"/>
              </w:rPr>
              <w:t>开标时间：</w:t>
            </w:r>
            <w:r>
              <w:rPr>
                <w:rFonts w:hint="eastAsia" w:asciiTheme="minorEastAsia" w:hAnsiTheme="minorEastAsia" w:eastAsiaTheme="minorEastAsia"/>
                <w:sz w:val="24"/>
                <w:szCs w:val="18"/>
                <w:highlight w:val="none"/>
              </w:rPr>
              <w:t>202</w:t>
            </w:r>
            <w:r>
              <w:rPr>
                <w:rFonts w:hint="eastAsia" w:asciiTheme="minorEastAsia" w:hAnsiTheme="minorEastAsia" w:eastAsiaTheme="minorEastAsia"/>
                <w:sz w:val="24"/>
                <w:szCs w:val="18"/>
                <w:highlight w:val="none"/>
                <w:lang w:val="en-US" w:eastAsia="zh-CN"/>
              </w:rPr>
              <w:t>1</w:t>
            </w:r>
            <w:r>
              <w:rPr>
                <w:rFonts w:hint="eastAsia" w:asciiTheme="minorEastAsia" w:hAnsiTheme="minorEastAsia" w:eastAsiaTheme="minorEastAsia"/>
                <w:sz w:val="24"/>
                <w:szCs w:val="18"/>
                <w:highlight w:val="none"/>
              </w:rPr>
              <w:t>年</w:t>
            </w:r>
            <w:r>
              <w:rPr>
                <w:rFonts w:hint="eastAsia" w:asciiTheme="minorEastAsia" w:hAnsiTheme="minorEastAsia" w:eastAsiaTheme="minorEastAsia"/>
                <w:sz w:val="24"/>
                <w:szCs w:val="18"/>
                <w:highlight w:val="none"/>
                <w:lang w:val="en-US" w:eastAsia="zh-CN"/>
              </w:rPr>
              <w:t>9</w:t>
            </w:r>
            <w:r>
              <w:rPr>
                <w:rFonts w:hint="eastAsia" w:asciiTheme="minorEastAsia" w:hAnsiTheme="minorEastAsia" w:eastAsiaTheme="minorEastAsia"/>
                <w:sz w:val="24"/>
                <w:szCs w:val="18"/>
                <w:highlight w:val="none"/>
              </w:rPr>
              <w:t>月</w:t>
            </w:r>
            <w:r>
              <w:rPr>
                <w:rFonts w:hint="eastAsia" w:asciiTheme="minorEastAsia" w:hAnsiTheme="minorEastAsia" w:eastAsiaTheme="minorEastAsia"/>
                <w:sz w:val="24"/>
                <w:szCs w:val="18"/>
                <w:highlight w:val="none"/>
                <w:lang w:val="en-US" w:eastAsia="zh-CN"/>
              </w:rPr>
              <w:t>3</w:t>
            </w:r>
            <w:r>
              <w:rPr>
                <w:rFonts w:hint="eastAsia" w:asciiTheme="minorEastAsia" w:hAnsiTheme="minorEastAsia" w:eastAsiaTheme="minorEastAsia"/>
                <w:sz w:val="24"/>
                <w:szCs w:val="18"/>
                <w:highlight w:val="none"/>
              </w:rPr>
              <w:t xml:space="preserve">日下午14:30  </w:t>
            </w:r>
          </w:p>
          <w:p>
            <w:pPr>
              <w:jc w:val="left"/>
              <w:rPr>
                <w:rFonts w:asciiTheme="minorEastAsia" w:hAnsiTheme="minorEastAsia" w:eastAsiaTheme="minorEastAsia"/>
                <w:color w:val="000000"/>
                <w:sz w:val="24"/>
              </w:rPr>
            </w:pPr>
            <w:r>
              <w:rPr>
                <w:rFonts w:hint="eastAsia" w:asciiTheme="minorEastAsia" w:hAnsiTheme="minorEastAsia" w:eastAsiaTheme="minorEastAsia"/>
                <w:color w:val="000000"/>
                <w:sz w:val="24"/>
                <w:highlight w:val="none"/>
              </w:rPr>
              <w:t>投标文件接收截止时间：</w:t>
            </w:r>
            <w:r>
              <w:rPr>
                <w:rFonts w:hint="eastAsia" w:asciiTheme="minorEastAsia" w:hAnsiTheme="minorEastAsia" w:eastAsiaTheme="minorEastAsia"/>
                <w:sz w:val="24"/>
                <w:szCs w:val="18"/>
                <w:highlight w:val="none"/>
              </w:rPr>
              <w:t>202</w:t>
            </w:r>
            <w:r>
              <w:rPr>
                <w:rFonts w:hint="eastAsia" w:asciiTheme="minorEastAsia" w:hAnsiTheme="minorEastAsia" w:eastAsiaTheme="minorEastAsia"/>
                <w:sz w:val="24"/>
                <w:szCs w:val="18"/>
                <w:highlight w:val="none"/>
                <w:lang w:val="en-US" w:eastAsia="zh-CN"/>
              </w:rPr>
              <w:t>1</w:t>
            </w:r>
            <w:r>
              <w:rPr>
                <w:rFonts w:hint="eastAsia" w:asciiTheme="minorEastAsia" w:hAnsiTheme="minorEastAsia" w:eastAsiaTheme="minorEastAsia"/>
                <w:sz w:val="24"/>
                <w:szCs w:val="18"/>
                <w:highlight w:val="none"/>
              </w:rPr>
              <w:t>年</w:t>
            </w:r>
            <w:r>
              <w:rPr>
                <w:rFonts w:hint="eastAsia" w:asciiTheme="minorEastAsia" w:hAnsiTheme="minorEastAsia" w:eastAsiaTheme="minorEastAsia"/>
                <w:sz w:val="24"/>
                <w:szCs w:val="18"/>
                <w:highlight w:val="none"/>
                <w:lang w:val="en-US" w:eastAsia="zh-CN"/>
              </w:rPr>
              <w:t>9</w:t>
            </w:r>
            <w:r>
              <w:rPr>
                <w:rFonts w:hint="eastAsia" w:asciiTheme="minorEastAsia" w:hAnsiTheme="minorEastAsia" w:eastAsiaTheme="minorEastAsia"/>
                <w:sz w:val="24"/>
                <w:szCs w:val="18"/>
                <w:highlight w:val="none"/>
              </w:rPr>
              <w:t>月</w:t>
            </w:r>
            <w:r>
              <w:rPr>
                <w:rFonts w:hint="eastAsia" w:asciiTheme="minorEastAsia" w:hAnsiTheme="minorEastAsia" w:eastAsiaTheme="minorEastAsia"/>
                <w:sz w:val="24"/>
                <w:szCs w:val="18"/>
                <w:highlight w:val="none"/>
                <w:lang w:val="en-US" w:eastAsia="zh-CN"/>
              </w:rPr>
              <w:t>3</w:t>
            </w:r>
            <w:r>
              <w:rPr>
                <w:rFonts w:hint="eastAsia" w:asciiTheme="minorEastAsia" w:hAnsiTheme="minorEastAsia" w:eastAsiaTheme="minorEastAsia"/>
                <w:sz w:val="24"/>
                <w:szCs w:val="18"/>
                <w:highlight w:val="none"/>
              </w:rPr>
              <w:t>日下午14:30</w:t>
            </w:r>
            <w:r>
              <w:rPr>
                <w:rFonts w:hint="eastAsia" w:asciiTheme="minorEastAsia" w:hAnsiTheme="minorEastAsia" w:eastAsiaTheme="minorEastAsia"/>
                <w:color w:val="000000"/>
                <w:sz w:val="24"/>
                <w:highlight w:val="none"/>
              </w:rPr>
              <w:t>，投标文件递交地点：安徽职业技术学院行政楼</w:t>
            </w:r>
            <w:r>
              <w:rPr>
                <w:rFonts w:hint="eastAsia" w:asciiTheme="minorEastAsia" w:hAnsiTheme="minorEastAsia" w:eastAsiaTheme="minorEastAsia"/>
                <w:color w:val="000000"/>
                <w:sz w:val="24"/>
                <w:highlight w:val="none"/>
                <w:lang w:val="en-US" w:eastAsia="zh-CN"/>
              </w:rPr>
              <w:t>312室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9" w:hRule="atLeast"/>
        </w:trPr>
        <w:tc>
          <w:tcPr>
            <w:tcW w:w="297" w:type="pct"/>
            <w:vAlign w:val="center"/>
          </w:tcPr>
          <w:p>
            <w:pPr>
              <w:jc w:val="center"/>
              <w:rPr>
                <w:rFonts w:cs="宋体" w:asciiTheme="minorEastAsia" w:hAnsiTheme="minorEastAsia" w:eastAsiaTheme="minorEastAsia"/>
                <w:szCs w:val="21"/>
              </w:rPr>
            </w:pPr>
            <w:r>
              <w:rPr>
                <w:rFonts w:hint="eastAsia" w:cs="宋体" w:asciiTheme="minorEastAsia" w:hAnsiTheme="minorEastAsia" w:eastAsiaTheme="minorEastAsia"/>
                <w:szCs w:val="21"/>
              </w:rPr>
              <w:t>16</w:t>
            </w:r>
          </w:p>
        </w:tc>
        <w:tc>
          <w:tcPr>
            <w:tcW w:w="931" w:type="pct"/>
            <w:vAlign w:val="center"/>
          </w:tcPr>
          <w:p>
            <w:pPr>
              <w:jc w:val="center"/>
              <w:rPr>
                <w:rFonts w:cs="宋体" w:asciiTheme="minorEastAsia" w:hAnsiTheme="minorEastAsia" w:eastAsiaTheme="minorEastAsia"/>
                <w:szCs w:val="21"/>
              </w:rPr>
            </w:pPr>
            <w:r>
              <w:rPr>
                <w:rFonts w:hint="eastAsia" w:cs="宋体" w:asciiTheme="minorEastAsia" w:hAnsiTheme="minorEastAsia" w:eastAsiaTheme="minorEastAsia"/>
                <w:szCs w:val="21"/>
              </w:rPr>
              <w:t>注意事项</w:t>
            </w:r>
          </w:p>
        </w:tc>
        <w:tc>
          <w:tcPr>
            <w:tcW w:w="3772" w:type="pct"/>
            <w:vAlign w:val="center"/>
          </w:tcPr>
          <w:p>
            <w:pPr>
              <w:jc w:val="left"/>
              <w:rPr>
                <w:rFonts w:cs="宋体" w:asciiTheme="minorEastAsia" w:hAnsiTheme="minorEastAsia" w:eastAsiaTheme="minorEastAsia"/>
                <w:szCs w:val="24"/>
              </w:rPr>
            </w:pPr>
            <w:r>
              <w:rPr>
                <w:rFonts w:hint="eastAsia" w:cs="宋体" w:asciiTheme="minorEastAsia" w:hAnsiTheme="minorEastAsia" w:eastAsiaTheme="minorEastAsia"/>
                <w:color w:val="000000"/>
                <w:kern w:val="0"/>
                <w:sz w:val="24"/>
                <w:szCs w:val="24"/>
              </w:rPr>
              <w:t>各供应商的投标不得超过本项目预算，否则投标无效。</w:t>
            </w:r>
          </w:p>
        </w:tc>
      </w:tr>
    </w:tbl>
    <w:p>
      <w:pPr>
        <w:pStyle w:val="22"/>
        <w:jc w:val="center"/>
        <w:outlineLvl w:val="0"/>
        <w:rPr>
          <w:rFonts w:asciiTheme="minorEastAsia" w:hAnsiTheme="minorEastAsia" w:eastAsiaTheme="minorEastAsia"/>
          <w:sz w:val="24"/>
          <w:szCs w:val="24"/>
        </w:rPr>
      </w:pPr>
      <w:bookmarkStart w:id="2" w:name="_Toc534556099"/>
      <w:r>
        <w:rPr>
          <w:rFonts w:hint="eastAsia" w:asciiTheme="minorEastAsia" w:hAnsiTheme="minorEastAsia" w:eastAsiaTheme="minorEastAsia"/>
          <w:sz w:val="24"/>
          <w:szCs w:val="24"/>
        </w:rPr>
        <w:t>三、采购需求</w:t>
      </w:r>
      <w:bookmarkEnd w:id="2"/>
    </w:p>
    <w:p>
      <w:pPr>
        <w:pStyle w:val="22"/>
        <w:rPr>
          <w:rFonts w:asciiTheme="minorEastAsia" w:hAnsiTheme="minorEastAsia" w:eastAsiaTheme="minorEastAsia"/>
          <w:sz w:val="24"/>
          <w:szCs w:val="24"/>
        </w:rPr>
      </w:pPr>
      <w:bookmarkStart w:id="3" w:name="_Toc534556100"/>
      <w:r>
        <w:rPr>
          <w:rFonts w:hint="eastAsia" w:asciiTheme="minorEastAsia" w:hAnsiTheme="minorEastAsia" w:eastAsiaTheme="minorEastAsia"/>
          <w:sz w:val="24"/>
          <w:szCs w:val="24"/>
        </w:rPr>
        <w:t>1、采购内容</w:t>
      </w:r>
      <w:bookmarkEnd w:id="3"/>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12"/>
        <w:gridCol w:w="1744"/>
        <w:gridCol w:w="1512"/>
        <w:gridCol w:w="1379"/>
        <w:gridCol w:w="1380"/>
        <w:gridCol w:w="1381"/>
        <w:gridCol w:w="13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trPr>
        <w:tc>
          <w:tcPr>
            <w:tcW w:w="1012" w:type="dxa"/>
            <w:noWrap w:val="0"/>
            <w:vAlign w:val="center"/>
          </w:tcPr>
          <w:p>
            <w:pPr>
              <w:tabs>
                <w:tab w:val="left" w:pos="4320"/>
              </w:tabs>
              <w:jc w:val="center"/>
              <w:rPr>
                <w:rFonts w:hint="eastAsia"/>
                <w:sz w:val="24"/>
                <w:szCs w:val="24"/>
                <w:vertAlign w:val="baseline"/>
                <w:lang w:eastAsia="zh-CN"/>
              </w:rPr>
            </w:pPr>
            <w:r>
              <w:rPr>
                <w:rFonts w:hint="eastAsia" w:ascii="宋体" w:hAnsi="宋体" w:cs="宋体"/>
                <w:b/>
                <w:bCs/>
                <w:sz w:val="24"/>
                <w:szCs w:val="24"/>
              </w:rPr>
              <w:t>编号</w:t>
            </w:r>
          </w:p>
        </w:tc>
        <w:tc>
          <w:tcPr>
            <w:tcW w:w="1744" w:type="dxa"/>
            <w:noWrap w:val="0"/>
            <w:vAlign w:val="center"/>
          </w:tcPr>
          <w:p>
            <w:pPr>
              <w:tabs>
                <w:tab w:val="left" w:pos="4320"/>
              </w:tabs>
              <w:jc w:val="center"/>
              <w:rPr>
                <w:rFonts w:hint="eastAsia"/>
                <w:sz w:val="24"/>
                <w:szCs w:val="24"/>
                <w:vertAlign w:val="baseline"/>
                <w:lang w:eastAsia="zh-CN"/>
              </w:rPr>
            </w:pPr>
            <w:r>
              <w:rPr>
                <w:rFonts w:hint="eastAsia" w:ascii="宋体" w:hAnsi="宋体" w:cs="宋体"/>
                <w:b/>
                <w:bCs/>
                <w:sz w:val="24"/>
                <w:szCs w:val="24"/>
              </w:rPr>
              <w:t>品  名</w:t>
            </w:r>
          </w:p>
        </w:tc>
        <w:tc>
          <w:tcPr>
            <w:tcW w:w="1512" w:type="dxa"/>
            <w:noWrap w:val="0"/>
            <w:vAlign w:val="center"/>
          </w:tcPr>
          <w:p>
            <w:pPr>
              <w:tabs>
                <w:tab w:val="left" w:pos="4320"/>
              </w:tabs>
              <w:jc w:val="center"/>
              <w:rPr>
                <w:rFonts w:hint="eastAsia"/>
                <w:sz w:val="24"/>
                <w:szCs w:val="24"/>
                <w:vertAlign w:val="baseline"/>
                <w:lang w:eastAsia="zh-CN"/>
              </w:rPr>
            </w:pPr>
            <w:r>
              <w:rPr>
                <w:rFonts w:hint="eastAsia" w:ascii="宋体" w:hAnsi="宋体" w:cs="宋体"/>
                <w:b/>
                <w:bCs/>
                <w:sz w:val="24"/>
                <w:szCs w:val="24"/>
              </w:rPr>
              <w:t>描述</w:t>
            </w:r>
          </w:p>
        </w:tc>
        <w:tc>
          <w:tcPr>
            <w:tcW w:w="1379" w:type="dxa"/>
            <w:noWrap w:val="0"/>
            <w:vAlign w:val="center"/>
          </w:tcPr>
          <w:p>
            <w:pPr>
              <w:tabs>
                <w:tab w:val="left" w:pos="4320"/>
              </w:tabs>
              <w:jc w:val="center"/>
              <w:rPr>
                <w:rFonts w:hint="eastAsia"/>
                <w:sz w:val="24"/>
                <w:szCs w:val="24"/>
                <w:vertAlign w:val="baseline"/>
                <w:lang w:eastAsia="zh-CN"/>
              </w:rPr>
            </w:pPr>
            <w:r>
              <w:rPr>
                <w:rFonts w:hint="eastAsia" w:ascii="宋体" w:hAnsi="宋体" w:cs="宋体"/>
                <w:b/>
                <w:bCs/>
                <w:sz w:val="24"/>
                <w:szCs w:val="24"/>
              </w:rPr>
              <w:t>数量</w:t>
            </w:r>
          </w:p>
        </w:tc>
        <w:tc>
          <w:tcPr>
            <w:tcW w:w="1380" w:type="dxa"/>
            <w:noWrap w:val="0"/>
            <w:vAlign w:val="center"/>
          </w:tcPr>
          <w:p>
            <w:pPr>
              <w:tabs>
                <w:tab w:val="left" w:pos="4320"/>
              </w:tabs>
              <w:jc w:val="center"/>
              <w:rPr>
                <w:rFonts w:hint="eastAsia" w:eastAsia="宋体"/>
                <w:sz w:val="24"/>
                <w:szCs w:val="24"/>
                <w:vertAlign w:val="baseline"/>
                <w:lang w:eastAsia="zh-CN"/>
              </w:rPr>
            </w:pPr>
            <w:r>
              <w:rPr>
                <w:rFonts w:hint="eastAsia" w:ascii="宋体" w:hAnsi="宋体" w:cs="宋体"/>
                <w:b/>
                <w:bCs/>
                <w:sz w:val="24"/>
                <w:szCs w:val="24"/>
              </w:rPr>
              <w:t>单</w:t>
            </w:r>
            <w:r>
              <w:rPr>
                <w:rFonts w:hint="eastAsia" w:ascii="宋体" w:hAnsi="宋体" w:cs="宋体"/>
                <w:b/>
                <w:bCs/>
                <w:sz w:val="24"/>
                <w:szCs w:val="24"/>
                <w:lang w:eastAsia="zh-CN"/>
              </w:rPr>
              <w:t>价</w:t>
            </w:r>
          </w:p>
        </w:tc>
        <w:tc>
          <w:tcPr>
            <w:tcW w:w="1381" w:type="dxa"/>
            <w:noWrap w:val="0"/>
            <w:vAlign w:val="top"/>
          </w:tcPr>
          <w:p>
            <w:pPr>
              <w:rPr>
                <w:rFonts w:hint="default"/>
                <w:sz w:val="24"/>
                <w:szCs w:val="24"/>
                <w:vertAlign w:val="baseline"/>
                <w:lang w:val="en-US" w:eastAsia="zh-CN"/>
              </w:rPr>
            </w:pPr>
            <w:r>
              <w:rPr>
                <w:rFonts w:hint="eastAsia"/>
                <w:sz w:val="24"/>
                <w:szCs w:val="24"/>
                <w:vertAlign w:val="baseline"/>
                <w:lang w:val="en-US" w:eastAsia="zh-CN"/>
              </w:rPr>
              <w:t>合计</w:t>
            </w:r>
          </w:p>
        </w:tc>
        <w:tc>
          <w:tcPr>
            <w:tcW w:w="1380" w:type="dxa"/>
            <w:noWrap w:val="0"/>
            <w:vAlign w:val="top"/>
          </w:tcPr>
          <w:p>
            <w:pPr>
              <w:rPr>
                <w:rFonts w:hint="default"/>
                <w:sz w:val="24"/>
                <w:szCs w:val="24"/>
                <w:vertAlign w:val="baseline"/>
                <w:lang w:val="en-US" w:eastAsia="zh-CN"/>
              </w:rPr>
            </w:pPr>
            <w:r>
              <w:rPr>
                <w:rFonts w:hint="eastAsia"/>
                <w:sz w:val="24"/>
                <w:szCs w:val="24"/>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trPr>
        <w:tc>
          <w:tcPr>
            <w:tcW w:w="1012" w:type="dxa"/>
            <w:noWrap w:val="0"/>
            <w:vAlign w:val="top"/>
          </w:tcPr>
          <w:p>
            <w:pPr>
              <w:jc w:val="left"/>
              <w:rPr>
                <w:rFonts w:hint="default"/>
                <w:sz w:val="24"/>
                <w:szCs w:val="24"/>
                <w:vertAlign w:val="baseline"/>
                <w:lang w:val="en-US" w:eastAsia="zh-CN"/>
              </w:rPr>
            </w:pPr>
            <w:r>
              <w:rPr>
                <w:rFonts w:hint="eastAsia"/>
                <w:sz w:val="24"/>
                <w:szCs w:val="24"/>
                <w:vertAlign w:val="baseline"/>
                <w:lang w:val="en-US" w:eastAsia="zh-CN"/>
              </w:rPr>
              <w:t>1</w:t>
            </w:r>
          </w:p>
        </w:tc>
        <w:tc>
          <w:tcPr>
            <w:tcW w:w="1744" w:type="dxa"/>
            <w:noWrap w:val="0"/>
            <w:vAlign w:val="top"/>
          </w:tcPr>
          <w:p>
            <w:pPr>
              <w:jc w:val="left"/>
              <w:rPr>
                <w:rFonts w:hint="eastAsia"/>
                <w:sz w:val="24"/>
                <w:szCs w:val="24"/>
                <w:vertAlign w:val="baseline"/>
                <w:lang w:eastAsia="zh-CN"/>
              </w:rPr>
            </w:pPr>
            <w:r>
              <w:rPr>
                <w:rFonts w:hint="eastAsia"/>
                <w:sz w:val="24"/>
                <w:szCs w:val="24"/>
                <w:vertAlign w:val="baseline"/>
                <w:lang w:eastAsia="zh-CN"/>
              </w:rPr>
              <w:t>电缆</w:t>
            </w:r>
          </w:p>
        </w:tc>
        <w:tc>
          <w:tcPr>
            <w:tcW w:w="1512" w:type="dxa"/>
            <w:noWrap w:val="0"/>
            <w:vAlign w:val="top"/>
          </w:tcPr>
          <w:p>
            <w:pPr>
              <w:jc w:val="left"/>
              <w:rPr>
                <w:rFonts w:hint="default"/>
                <w:sz w:val="24"/>
                <w:szCs w:val="24"/>
                <w:vertAlign w:val="baseline"/>
                <w:lang w:val="en-US" w:eastAsia="zh-CN"/>
              </w:rPr>
            </w:pPr>
            <w:r>
              <w:rPr>
                <w:rFonts w:hint="default"/>
                <w:sz w:val="24"/>
                <w:szCs w:val="24"/>
                <w:vertAlign w:val="baseline"/>
                <w:lang w:val="en-US" w:eastAsia="zh-CN"/>
              </w:rPr>
              <w:t>4*25+16YJV</w:t>
            </w:r>
          </w:p>
        </w:tc>
        <w:tc>
          <w:tcPr>
            <w:tcW w:w="1379" w:type="dxa"/>
            <w:noWrap w:val="0"/>
            <w:vAlign w:val="top"/>
          </w:tcPr>
          <w:p>
            <w:pPr>
              <w:jc w:val="left"/>
              <w:rPr>
                <w:rFonts w:hint="default"/>
                <w:sz w:val="24"/>
                <w:szCs w:val="24"/>
                <w:vertAlign w:val="baseline"/>
                <w:lang w:val="en-US" w:eastAsia="zh-CN"/>
              </w:rPr>
            </w:pPr>
            <w:r>
              <w:rPr>
                <w:rFonts w:hint="eastAsia"/>
                <w:sz w:val="24"/>
                <w:szCs w:val="24"/>
                <w:vertAlign w:val="baseline"/>
                <w:lang w:val="en-US" w:eastAsia="zh-CN"/>
              </w:rPr>
              <w:t>140米</w:t>
            </w:r>
          </w:p>
        </w:tc>
        <w:tc>
          <w:tcPr>
            <w:tcW w:w="1380" w:type="dxa"/>
            <w:noWrap w:val="0"/>
            <w:vAlign w:val="top"/>
          </w:tcPr>
          <w:p>
            <w:pPr>
              <w:jc w:val="left"/>
              <w:rPr>
                <w:rFonts w:hint="default"/>
                <w:sz w:val="24"/>
                <w:szCs w:val="24"/>
                <w:vertAlign w:val="baseline"/>
                <w:lang w:val="en-US" w:eastAsia="zh-CN"/>
              </w:rPr>
            </w:pPr>
            <w:r>
              <w:rPr>
                <w:rFonts w:hint="eastAsia"/>
                <w:sz w:val="24"/>
                <w:szCs w:val="24"/>
                <w:vertAlign w:val="baseline"/>
                <w:lang w:val="en-US" w:eastAsia="zh-CN"/>
              </w:rPr>
              <w:t>90</w:t>
            </w:r>
          </w:p>
        </w:tc>
        <w:tc>
          <w:tcPr>
            <w:tcW w:w="1381" w:type="dxa"/>
            <w:noWrap w:val="0"/>
            <w:vAlign w:val="top"/>
          </w:tcPr>
          <w:p>
            <w:pPr>
              <w:jc w:val="left"/>
              <w:rPr>
                <w:rFonts w:hint="default"/>
                <w:sz w:val="24"/>
                <w:szCs w:val="24"/>
                <w:vertAlign w:val="baseline"/>
                <w:lang w:val="en-US" w:eastAsia="zh-CN"/>
              </w:rPr>
            </w:pPr>
            <w:r>
              <w:rPr>
                <w:rFonts w:hint="eastAsia"/>
                <w:sz w:val="24"/>
                <w:szCs w:val="24"/>
                <w:vertAlign w:val="baseline"/>
                <w:lang w:val="en-US" w:eastAsia="zh-CN"/>
              </w:rPr>
              <w:t>12600</w:t>
            </w:r>
          </w:p>
        </w:tc>
        <w:tc>
          <w:tcPr>
            <w:tcW w:w="1380" w:type="dxa"/>
            <w:noWrap w:val="0"/>
            <w:vAlign w:val="top"/>
          </w:tcPr>
          <w:p>
            <w:pPr>
              <w:jc w:val="left"/>
              <w:rPr>
                <w:rFonts w:hint="default"/>
                <w:sz w:val="24"/>
                <w:szCs w:val="24"/>
                <w:vertAlign w:val="baseline"/>
                <w:lang w:val="en-US" w:eastAsia="zh-CN"/>
              </w:rPr>
            </w:pPr>
            <w:r>
              <w:rPr>
                <w:rFonts w:hint="eastAsia"/>
                <w:sz w:val="24"/>
                <w:szCs w:val="24"/>
                <w:vertAlign w:val="baseline"/>
                <w:lang w:val="en-US" w:eastAsia="zh-CN"/>
              </w:rPr>
              <w:t>绿宝、华星、鑫科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012" w:type="dxa"/>
            <w:noWrap w:val="0"/>
            <w:vAlign w:val="top"/>
          </w:tcPr>
          <w:p>
            <w:pPr>
              <w:jc w:val="left"/>
              <w:rPr>
                <w:rFonts w:hint="eastAsia"/>
                <w:sz w:val="24"/>
                <w:szCs w:val="24"/>
                <w:vertAlign w:val="baseline"/>
                <w:lang w:val="en-US" w:eastAsia="zh-CN"/>
              </w:rPr>
            </w:pPr>
          </w:p>
          <w:p>
            <w:pPr>
              <w:jc w:val="left"/>
              <w:rPr>
                <w:rFonts w:hint="default"/>
                <w:sz w:val="24"/>
                <w:szCs w:val="24"/>
                <w:vertAlign w:val="baseline"/>
                <w:lang w:val="en-US" w:eastAsia="zh-CN"/>
              </w:rPr>
            </w:pPr>
            <w:r>
              <w:rPr>
                <w:rFonts w:hint="eastAsia"/>
                <w:sz w:val="24"/>
                <w:szCs w:val="24"/>
                <w:vertAlign w:val="baseline"/>
                <w:lang w:val="en-US" w:eastAsia="zh-CN"/>
              </w:rPr>
              <w:t>2</w:t>
            </w:r>
          </w:p>
        </w:tc>
        <w:tc>
          <w:tcPr>
            <w:tcW w:w="1744" w:type="dxa"/>
            <w:noWrap w:val="0"/>
            <w:vAlign w:val="top"/>
          </w:tcPr>
          <w:p>
            <w:pPr>
              <w:jc w:val="left"/>
              <w:rPr>
                <w:rFonts w:hint="eastAsia"/>
                <w:sz w:val="24"/>
                <w:szCs w:val="24"/>
                <w:vertAlign w:val="baseline"/>
                <w:lang w:eastAsia="zh-CN"/>
              </w:rPr>
            </w:pPr>
          </w:p>
          <w:p>
            <w:pPr>
              <w:jc w:val="left"/>
              <w:rPr>
                <w:rFonts w:hint="default"/>
                <w:sz w:val="24"/>
                <w:szCs w:val="24"/>
                <w:vertAlign w:val="baseline"/>
                <w:lang w:val="en-US" w:eastAsia="zh-CN"/>
              </w:rPr>
            </w:pPr>
            <w:r>
              <w:rPr>
                <w:rFonts w:hint="eastAsia"/>
                <w:sz w:val="24"/>
                <w:szCs w:val="24"/>
                <w:vertAlign w:val="baseline"/>
                <w:lang w:val="en-US" w:eastAsia="zh-CN"/>
              </w:rPr>
              <w:t>辅材等其他</w:t>
            </w:r>
          </w:p>
        </w:tc>
        <w:tc>
          <w:tcPr>
            <w:tcW w:w="1512" w:type="dxa"/>
            <w:noWrap w:val="0"/>
            <w:vAlign w:val="top"/>
          </w:tcPr>
          <w:p>
            <w:pPr>
              <w:jc w:val="left"/>
              <w:rPr>
                <w:rFonts w:hint="eastAsia"/>
                <w:sz w:val="24"/>
                <w:szCs w:val="24"/>
                <w:vertAlign w:val="baseline"/>
                <w:lang w:eastAsia="zh-CN"/>
              </w:rPr>
            </w:pPr>
          </w:p>
        </w:tc>
        <w:tc>
          <w:tcPr>
            <w:tcW w:w="1379" w:type="dxa"/>
            <w:noWrap w:val="0"/>
            <w:vAlign w:val="top"/>
          </w:tcPr>
          <w:p>
            <w:pPr>
              <w:jc w:val="left"/>
              <w:rPr>
                <w:rFonts w:hint="eastAsia"/>
                <w:sz w:val="24"/>
                <w:szCs w:val="24"/>
                <w:vertAlign w:val="baseline"/>
                <w:lang w:eastAsia="zh-CN"/>
              </w:rPr>
            </w:pPr>
          </w:p>
        </w:tc>
        <w:tc>
          <w:tcPr>
            <w:tcW w:w="1380" w:type="dxa"/>
            <w:noWrap w:val="0"/>
            <w:vAlign w:val="top"/>
          </w:tcPr>
          <w:p>
            <w:pPr>
              <w:jc w:val="left"/>
              <w:rPr>
                <w:rFonts w:hint="default"/>
                <w:sz w:val="24"/>
                <w:szCs w:val="24"/>
                <w:vertAlign w:val="baseline"/>
                <w:lang w:val="en-US" w:eastAsia="zh-CN"/>
              </w:rPr>
            </w:pPr>
            <w:r>
              <w:rPr>
                <w:rFonts w:hint="eastAsia"/>
                <w:sz w:val="24"/>
                <w:szCs w:val="24"/>
                <w:vertAlign w:val="baseline"/>
                <w:lang w:val="en-US" w:eastAsia="zh-CN"/>
              </w:rPr>
              <w:t>4200</w:t>
            </w:r>
          </w:p>
        </w:tc>
        <w:tc>
          <w:tcPr>
            <w:tcW w:w="1381" w:type="dxa"/>
            <w:noWrap w:val="0"/>
            <w:vAlign w:val="top"/>
          </w:tcPr>
          <w:p>
            <w:pPr>
              <w:jc w:val="left"/>
              <w:rPr>
                <w:rFonts w:hint="default"/>
                <w:sz w:val="24"/>
                <w:szCs w:val="24"/>
                <w:vertAlign w:val="baseline"/>
                <w:lang w:val="en-US" w:eastAsia="zh-CN"/>
              </w:rPr>
            </w:pPr>
            <w:r>
              <w:rPr>
                <w:rFonts w:hint="eastAsia"/>
                <w:sz w:val="24"/>
                <w:szCs w:val="24"/>
                <w:vertAlign w:val="baseline"/>
                <w:lang w:val="en-US" w:eastAsia="zh-CN"/>
              </w:rPr>
              <w:t>4200</w:t>
            </w:r>
          </w:p>
        </w:tc>
        <w:tc>
          <w:tcPr>
            <w:tcW w:w="1380" w:type="dxa"/>
            <w:noWrap w:val="0"/>
            <w:vAlign w:val="top"/>
          </w:tcPr>
          <w:p>
            <w:pPr>
              <w:jc w:val="left"/>
              <w:rPr>
                <w:rFonts w:hint="eastAsia" w:ascii="Times New Roman" w:hAnsi="Times New Roman" w:eastAsia="宋体" w:cs="Times New Roman"/>
                <w:kern w:val="2"/>
                <w:sz w:val="24"/>
                <w:szCs w:val="24"/>
                <w:vertAlign w:val="baseline"/>
                <w:lang w:val="en-US" w:eastAsia="zh-CN" w:bidi="ar-SA"/>
              </w:rPr>
            </w:pPr>
            <w:r>
              <w:rPr>
                <w:rFonts w:hint="eastAsia"/>
                <w:sz w:val="24"/>
                <w:szCs w:val="24"/>
                <w:vertAlign w:val="baseline"/>
                <w:lang w:val="en-US" w:eastAsia="zh-CN"/>
              </w:rPr>
              <w:t>绿宝、华星、鑫科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1012" w:type="dxa"/>
            <w:noWrap w:val="0"/>
            <w:vAlign w:val="top"/>
          </w:tcPr>
          <w:p>
            <w:pPr>
              <w:jc w:val="left"/>
              <w:rPr>
                <w:rFonts w:hint="default"/>
                <w:sz w:val="24"/>
                <w:szCs w:val="24"/>
                <w:vertAlign w:val="baseline"/>
                <w:lang w:val="en-US" w:eastAsia="zh-CN"/>
              </w:rPr>
            </w:pPr>
            <w:r>
              <w:rPr>
                <w:rFonts w:hint="eastAsia"/>
                <w:sz w:val="24"/>
                <w:szCs w:val="24"/>
                <w:vertAlign w:val="baseline"/>
                <w:lang w:val="en-US" w:eastAsia="zh-CN"/>
              </w:rPr>
              <w:t>3</w:t>
            </w:r>
          </w:p>
        </w:tc>
        <w:tc>
          <w:tcPr>
            <w:tcW w:w="1744" w:type="dxa"/>
            <w:noWrap w:val="0"/>
            <w:vAlign w:val="top"/>
          </w:tcPr>
          <w:p>
            <w:pPr>
              <w:jc w:val="left"/>
              <w:rPr>
                <w:rFonts w:hint="default"/>
                <w:sz w:val="24"/>
                <w:szCs w:val="24"/>
                <w:vertAlign w:val="baseline"/>
                <w:lang w:val="en-US" w:eastAsia="zh-CN"/>
              </w:rPr>
            </w:pPr>
            <w:r>
              <w:rPr>
                <w:rFonts w:hint="eastAsia"/>
                <w:sz w:val="24"/>
                <w:szCs w:val="24"/>
                <w:vertAlign w:val="baseline"/>
                <w:lang w:val="en-US" w:eastAsia="zh-CN"/>
              </w:rPr>
              <w:t>总计</w:t>
            </w:r>
          </w:p>
        </w:tc>
        <w:tc>
          <w:tcPr>
            <w:tcW w:w="1512" w:type="dxa"/>
            <w:noWrap w:val="0"/>
            <w:vAlign w:val="top"/>
          </w:tcPr>
          <w:p>
            <w:pPr>
              <w:jc w:val="left"/>
              <w:rPr>
                <w:rFonts w:hint="eastAsia"/>
                <w:sz w:val="24"/>
                <w:szCs w:val="24"/>
                <w:vertAlign w:val="baseline"/>
                <w:lang w:eastAsia="zh-CN"/>
              </w:rPr>
            </w:pPr>
          </w:p>
        </w:tc>
        <w:tc>
          <w:tcPr>
            <w:tcW w:w="1379" w:type="dxa"/>
            <w:noWrap w:val="0"/>
            <w:vAlign w:val="top"/>
          </w:tcPr>
          <w:p>
            <w:pPr>
              <w:jc w:val="left"/>
              <w:rPr>
                <w:rFonts w:hint="eastAsia"/>
                <w:sz w:val="24"/>
                <w:szCs w:val="24"/>
                <w:vertAlign w:val="baseline"/>
                <w:lang w:eastAsia="zh-CN"/>
              </w:rPr>
            </w:pPr>
          </w:p>
        </w:tc>
        <w:tc>
          <w:tcPr>
            <w:tcW w:w="1380" w:type="dxa"/>
            <w:noWrap w:val="0"/>
            <w:vAlign w:val="top"/>
          </w:tcPr>
          <w:p>
            <w:pPr>
              <w:jc w:val="left"/>
              <w:rPr>
                <w:rFonts w:hint="eastAsia"/>
                <w:sz w:val="24"/>
                <w:szCs w:val="24"/>
                <w:vertAlign w:val="baseline"/>
                <w:lang w:val="en-US" w:eastAsia="zh-CN"/>
              </w:rPr>
            </w:pPr>
          </w:p>
        </w:tc>
        <w:tc>
          <w:tcPr>
            <w:tcW w:w="1381" w:type="dxa"/>
            <w:noWrap w:val="0"/>
            <w:vAlign w:val="top"/>
          </w:tcPr>
          <w:p>
            <w:pPr>
              <w:jc w:val="left"/>
              <w:rPr>
                <w:rFonts w:hint="default"/>
                <w:sz w:val="24"/>
                <w:szCs w:val="24"/>
                <w:vertAlign w:val="baseline"/>
                <w:lang w:val="en-US" w:eastAsia="zh-CN"/>
              </w:rPr>
            </w:pPr>
            <w:r>
              <w:rPr>
                <w:rFonts w:hint="eastAsia"/>
                <w:sz w:val="24"/>
                <w:szCs w:val="24"/>
                <w:vertAlign w:val="baseline"/>
                <w:lang w:val="en-US" w:eastAsia="zh-CN"/>
              </w:rPr>
              <w:t>16800</w:t>
            </w:r>
          </w:p>
        </w:tc>
        <w:tc>
          <w:tcPr>
            <w:tcW w:w="1380" w:type="dxa"/>
            <w:noWrap w:val="0"/>
            <w:vAlign w:val="top"/>
          </w:tcPr>
          <w:p>
            <w:pPr>
              <w:jc w:val="left"/>
              <w:rPr>
                <w:rFonts w:hint="eastAsia"/>
                <w:sz w:val="24"/>
                <w:szCs w:val="24"/>
                <w:vertAlign w:val="baseline"/>
                <w:lang w:val="en-US" w:eastAsia="zh-CN"/>
              </w:rPr>
            </w:pPr>
          </w:p>
        </w:tc>
      </w:tr>
    </w:tbl>
    <w:p>
      <w:pPr>
        <w:rPr>
          <w:rFonts w:asciiTheme="minorHAnsi" w:hAnsiTheme="minorHAnsi" w:eastAsiaTheme="minorEastAsia" w:cstheme="minorBidi"/>
          <w:sz w:val="24"/>
          <w:szCs w:val="24"/>
        </w:rPr>
      </w:pPr>
    </w:p>
    <w:p>
      <w:pPr>
        <w:spacing w:line="560" w:lineRule="exact"/>
        <w:rPr>
          <w:rFonts w:asciiTheme="minorEastAsia" w:hAnsiTheme="minorEastAsia" w:eastAsiaTheme="minorEastAsia"/>
          <w:color w:val="FF0000"/>
          <w:sz w:val="24"/>
          <w:szCs w:val="24"/>
        </w:rPr>
      </w:pPr>
      <w:r>
        <w:rPr>
          <w:rFonts w:hint="eastAsia" w:asciiTheme="minorEastAsia" w:hAnsiTheme="minorEastAsia" w:eastAsiaTheme="minorEastAsia"/>
          <w:color w:val="FF0000"/>
          <w:sz w:val="24"/>
          <w:szCs w:val="24"/>
        </w:rPr>
        <w:t>1、有参考品牌要求的，投标人必须选择参考品牌中的一个品牌投标，否则投标无效。</w:t>
      </w:r>
    </w:p>
    <w:p>
      <w:pPr>
        <w:autoSpaceDE w:val="0"/>
        <w:autoSpaceDN w:val="0"/>
        <w:adjustRightInd w:val="0"/>
        <w:spacing w:line="360" w:lineRule="auto"/>
        <w:jc w:val="left"/>
        <w:rPr>
          <w:rFonts w:asciiTheme="minorEastAsia" w:hAnsiTheme="minorEastAsia" w:eastAsiaTheme="minorEastAsia"/>
          <w:sz w:val="24"/>
          <w:szCs w:val="24"/>
        </w:rPr>
      </w:pPr>
      <w:r>
        <w:rPr>
          <w:rFonts w:hint="eastAsia" w:asciiTheme="minorEastAsia" w:hAnsiTheme="minorEastAsia" w:eastAsiaTheme="minorEastAsia"/>
          <w:sz w:val="24"/>
          <w:szCs w:val="24"/>
        </w:rPr>
        <w:t>2、应达到使用部门的服务要求，使用部门联系电话：0551-64689061；</w:t>
      </w:r>
    </w:p>
    <w:p>
      <w:pPr>
        <w:pStyle w:val="22"/>
        <w:jc w:val="center"/>
        <w:outlineLvl w:val="0"/>
        <w:rPr>
          <w:rFonts w:asciiTheme="minorEastAsia" w:hAnsiTheme="minorEastAsia" w:eastAsiaTheme="minorEastAsia"/>
          <w:sz w:val="24"/>
          <w:szCs w:val="24"/>
        </w:rPr>
      </w:pPr>
      <w:bookmarkStart w:id="4" w:name="_Toc534556102"/>
      <w:r>
        <w:rPr>
          <w:rFonts w:hint="eastAsia" w:asciiTheme="minorEastAsia" w:hAnsiTheme="minorEastAsia" w:eastAsiaTheme="minorEastAsia"/>
          <w:sz w:val="24"/>
          <w:szCs w:val="24"/>
        </w:rPr>
        <w:t>四、投标人必须提交的资料（投标文件）内容</w:t>
      </w:r>
      <w:bookmarkEnd w:id="4"/>
    </w:p>
    <w:p>
      <w:pPr>
        <w:spacing w:line="360" w:lineRule="auto"/>
        <w:ind w:firstLine="480" w:firstLineChars="200"/>
        <w:rPr>
          <w:rFonts w:asciiTheme="minorEastAsia" w:hAnsiTheme="minorEastAsia" w:eastAsiaTheme="minorEastAsia"/>
          <w:sz w:val="24"/>
          <w:szCs w:val="28"/>
        </w:rPr>
      </w:pPr>
      <w:r>
        <w:rPr>
          <w:rFonts w:hint="eastAsia" w:asciiTheme="minorEastAsia" w:hAnsiTheme="minorEastAsia" w:eastAsiaTheme="minorEastAsia"/>
          <w:sz w:val="24"/>
          <w:szCs w:val="28"/>
        </w:rPr>
        <w:t>详见招标公告下方的附件：投标文件</w:t>
      </w:r>
    </w:p>
    <w:p>
      <w:pPr>
        <w:pStyle w:val="22"/>
        <w:jc w:val="center"/>
        <w:outlineLvl w:val="0"/>
        <w:rPr>
          <w:rFonts w:asciiTheme="minorEastAsia" w:hAnsiTheme="minorEastAsia" w:eastAsiaTheme="minorEastAsia"/>
          <w:sz w:val="24"/>
          <w:szCs w:val="24"/>
        </w:rPr>
      </w:pPr>
      <w:bookmarkStart w:id="5" w:name="_Toc534556103"/>
      <w:r>
        <w:rPr>
          <w:rFonts w:hint="eastAsia" w:asciiTheme="minorEastAsia" w:hAnsiTheme="minorEastAsia" w:eastAsiaTheme="minorEastAsia"/>
          <w:sz w:val="24"/>
          <w:szCs w:val="24"/>
        </w:rPr>
        <w:t>五、投标文件</w:t>
      </w:r>
      <w:bookmarkEnd w:id="5"/>
    </w:p>
    <w:p>
      <w:pPr>
        <w:spacing w:line="360" w:lineRule="auto"/>
        <w:ind w:firstLine="480" w:firstLineChars="200"/>
        <w:rPr>
          <w:rFonts w:asciiTheme="minorEastAsia" w:hAnsiTheme="minorEastAsia" w:eastAsiaTheme="minorEastAsia"/>
          <w:sz w:val="24"/>
          <w:szCs w:val="28"/>
        </w:rPr>
      </w:pPr>
      <w:r>
        <w:rPr>
          <w:rFonts w:hint="eastAsia" w:asciiTheme="minorEastAsia" w:hAnsiTheme="minorEastAsia" w:eastAsiaTheme="minorEastAsia"/>
          <w:sz w:val="24"/>
          <w:szCs w:val="28"/>
        </w:rPr>
        <w:t>1、投标文件的份数</w:t>
      </w:r>
    </w:p>
    <w:p>
      <w:pPr>
        <w:spacing w:line="360" w:lineRule="auto"/>
        <w:ind w:firstLine="480" w:firstLineChars="200"/>
        <w:rPr>
          <w:rFonts w:asciiTheme="minorEastAsia" w:hAnsiTheme="minorEastAsia" w:eastAsiaTheme="minorEastAsia"/>
          <w:sz w:val="24"/>
          <w:szCs w:val="28"/>
        </w:rPr>
      </w:pPr>
      <w:r>
        <w:rPr>
          <w:rFonts w:hint="eastAsia" w:asciiTheme="minorEastAsia" w:hAnsiTheme="minorEastAsia" w:eastAsiaTheme="minorEastAsia"/>
          <w:sz w:val="24"/>
          <w:szCs w:val="28"/>
        </w:rPr>
        <w:t>投标人应递交壹份“正本”和贰份“副本”（分开装订密封于两个信封内）的投标文件，并明确标明“正本”与“副本”，资料袋密封后加盖单位公章。正本与副本都应胶装装订成册，正本与副本如有不一致之处，以正本为准。</w:t>
      </w:r>
    </w:p>
    <w:p>
      <w:pPr>
        <w:spacing w:line="360" w:lineRule="auto"/>
        <w:ind w:firstLine="480" w:firstLineChars="200"/>
        <w:rPr>
          <w:rFonts w:asciiTheme="minorEastAsia" w:hAnsiTheme="minorEastAsia" w:eastAsiaTheme="minorEastAsia"/>
          <w:sz w:val="24"/>
          <w:szCs w:val="28"/>
        </w:rPr>
      </w:pPr>
      <w:r>
        <w:rPr>
          <w:rFonts w:hint="eastAsia" w:asciiTheme="minorEastAsia" w:hAnsiTheme="minorEastAsia" w:eastAsiaTheme="minorEastAsia"/>
          <w:sz w:val="24"/>
          <w:szCs w:val="28"/>
        </w:rPr>
        <w:t>2、投标文件的格式和书写</w:t>
      </w:r>
    </w:p>
    <w:p>
      <w:pPr>
        <w:spacing w:line="360" w:lineRule="auto"/>
        <w:ind w:firstLine="480" w:firstLineChars="200"/>
        <w:rPr>
          <w:rFonts w:asciiTheme="minorEastAsia" w:hAnsiTheme="minorEastAsia" w:eastAsiaTheme="minorEastAsia"/>
          <w:sz w:val="24"/>
          <w:szCs w:val="28"/>
        </w:rPr>
      </w:pPr>
      <w:r>
        <w:rPr>
          <w:rFonts w:hint="eastAsia" w:asciiTheme="minorEastAsia" w:hAnsiTheme="minorEastAsia" w:eastAsiaTheme="minorEastAsia"/>
          <w:sz w:val="24"/>
          <w:szCs w:val="28"/>
        </w:rPr>
        <w:t>（1）投标人应参考采购人提供的投标文件范本格式，但格式可以进行扩展。</w:t>
      </w:r>
    </w:p>
    <w:p>
      <w:pPr>
        <w:spacing w:line="360" w:lineRule="auto"/>
        <w:ind w:firstLine="480" w:firstLineChars="200"/>
        <w:rPr>
          <w:rFonts w:asciiTheme="minorEastAsia" w:hAnsiTheme="minorEastAsia" w:eastAsiaTheme="minorEastAsia"/>
          <w:sz w:val="24"/>
          <w:szCs w:val="28"/>
        </w:rPr>
      </w:pPr>
      <w:r>
        <w:rPr>
          <w:rFonts w:hint="eastAsia" w:asciiTheme="minorEastAsia" w:hAnsiTheme="minorEastAsia" w:eastAsiaTheme="minorEastAsia"/>
          <w:sz w:val="24"/>
          <w:szCs w:val="28"/>
        </w:rPr>
        <w:t>（2）投标文件正本必须用不能擦去的墨水书写或打印填写，字迹应易于辨认并加盖单位公章和法定代表人签章，写明日期。</w:t>
      </w:r>
    </w:p>
    <w:p>
      <w:pPr>
        <w:spacing w:line="360" w:lineRule="auto"/>
        <w:ind w:firstLine="480" w:firstLineChars="200"/>
        <w:rPr>
          <w:rFonts w:asciiTheme="minorEastAsia" w:hAnsiTheme="minorEastAsia" w:eastAsiaTheme="minorEastAsia"/>
          <w:sz w:val="24"/>
          <w:szCs w:val="28"/>
        </w:rPr>
      </w:pPr>
      <w:r>
        <w:rPr>
          <w:rFonts w:hint="eastAsia" w:asciiTheme="minorEastAsia" w:hAnsiTheme="minorEastAsia" w:eastAsiaTheme="minorEastAsia"/>
          <w:sz w:val="24"/>
          <w:szCs w:val="28"/>
        </w:rPr>
        <w:t>（3）全套投标文件应无修改和行间插字，除非这些修改是按照采购人的书面要求进行的，或是供应商造成的必须修改的内容，但修改处必须加盖投标单位的法定代表人印章或其代理人的印鉴。</w:t>
      </w:r>
    </w:p>
    <w:p>
      <w:pPr>
        <w:spacing w:line="360" w:lineRule="auto"/>
        <w:ind w:firstLine="480" w:firstLineChars="200"/>
        <w:rPr>
          <w:rFonts w:asciiTheme="minorEastAsia" w:hAnsiTheme="minorEastAsia" w:eastAsiaTheme="minorEastAsia"/>
          <w:sz w:val="24"/>
          <w:szCs w:val="28"/>
        </w:rPr>
      </w:pPr>
      <w:r>
        <w:rPr>
          <w:rFonts w:hint="eastAsia" w:asciiTheme="minorEastAsia" w:hAnsiTheme="minorEastAsia" w:eastAsiaTheme="minorEastAsia"/>
          <w:sz w:val="24"/>
          <w:szCs w:val="28"/>
        </w:rPr>
        <w:t>3、投标文件的递交：</w:t>
      </w:r>
    </w:p>
    <w:p>
      <w:pPr>
        <w:spacing w:line="360" w:lineRule="auto"/>
        <w:ind w:firstLine="480" w:firstLineChars="200"/>
        <w:rPr>
          <w:rFonts w:asciiTheme="minorEastAsia" w:hAnsiTheme="minorEastAsia" w:eastAsiaTheme="minorEastAsia"/>
          <w:sz w:val="24"/>
          <w:szCs w:val="28"/>
        </w:rPr>
      </w:pPr>
      <w:r>
        <w:rPr>
          <w:rFonts w:hint="eastAsia" w:asciiTheme="minorEastAsia" w:hAnsiTheme="minorEastAsia" w:eastAsiaTheme="minorEastAsia"/>
          <w:sz w:val="24"/>
          <w:szCs w:val="28"/>
        </w:rPr>
        <w:t>（1）投标人必须在</w:t>
      </w:r>
      <w:r>
        <w:rPr>
          <w:rFonts w:hint="eastAsia" w:asciiTheme="minorEastAsia" w:hAnsiTheme="minorEastAsia" w:eastAsiaTheme="minorEastAsia"/>
          <w:sz w:val="24"/>
          <w:szCs w:val="18"/>
          <w:highlight w:val="yellow"/>
        </w:rPr>
        <w:t>202</w:t>
      </w:r>
      <w:r>
        <w:rPr>
          <w:rFonts w:hint="eastAsia" w:asciiTheme="minorEastAsia" w:hAnsiTheme="minorEastAsia" w:eastAsiaTheme="minorEastAsia"/>
          <w:sz w:val="24"/>
          <w:szCs w:val="18"/>
          <w:highlight w:val="yellow"/>
          <w:lang w:val="en-US" w:eastAsia="zh-CN"/>
        </w:rPr>
        <w:t>1</w:t>
      </w:r>
      <w:r>
        <w:rPr>
          <w:rFonts w:hint="eastAsia" w:asciiTheme="minorEastAsia" w:hAnsiTheme="minorEastAsia" w:eastAsiaTheme="minorEastAsia"/>
          <w:sz w:val="24"/>
          <w:szCs w:val="18"/>
          <w:highlight w:val="yellow"/>
        </w:rPr>
        <w:t>年</w:t>
      </w:r>
      <w:r>
        <w:rPr>
          <w:rFonts w:hint="eastAsia" w:asciiTheme="minorEastAsia" w:hAnsiTheme="minorEastAsia" w:eastAsiaTheme="minorEastAsia"/>
          <w:sz w:val="24"/>
          <w:szCs w:val="18"/>
          <w:highlight w:val="yellow"/>
          <w:lang w:val="en-US" w:eastAsia="zh-CN"/>
        </w:rPr>
        <w:t>9</w:t>
      </w:r>
      <w:r>
        <w:rPr>
          <w:rFonts w:hint="eastAsia" w:asciiTheme="minorEastAsia" w:hAnsiTheme="minorEastAsia" w:eastAsiaTheme="minorEastAsia"/>
          <w:sz w:val="24"/>
          <w:szCs w:val="18"/>
          <w:highlight w:val="yellow"/>
        </w:rPr>
        <w:t>月</w:t>
      </w:r>
      <w:r>
        <w:rPr>
          <w:rFonts w:hint="eastAsia" w:asciiTheme="minorEastAsia" w:hAnsiTheme="minorEastAsia" w:eastAsiaTheme="minorEastAsia"/>
          <w:sz w:val="24"/>
          <w:szCs w:val="18"/>
          <w:highlight w:val="yellow"/>
          <w:lang w:val="en-US" w:eastAsia="zh-CN"/>
        </w:rPr>
        <w:t>3</w:t>
      </w:r>
      <w:r>
        <w:rPr>
          <w:rFonts w:hint="eastAsia" w:asciiTheme="minorEastAsia" w:hAnsiTheme="minorEastAsia" w:eastAsiaTheme="minorEastAsia"/>
          <w:sz w:val="24"/>
          <w:szCs w:val="18"/>
          <w:highlight w:val="yellow"/>
        </w:rPr>
        <w:t>日下午14：30送</w:t>
      </w:r>
      <w:r>
        <w:rPr>
          <w:rFonts w:hint="eastAsia" w:asciiTheme="minorEastAsia" w:hAnsiTheme="minorEastAsia" w:eastAsiaTheme="minorEastAsia"/>
          <w:sz w:val="24"/>
          <w:szCs w:val="28"/>
          <w:highlight w:val="yellow"/>
        </w:rPr>
        <w:t>达安徽职业技术行政楼</w:t>
      </w:r>
      <w:r>
        <w:rPr>
          <w:rFonts w:hint="eastAsia" w:asciiTheme="minorEastAsia" w:hAnsiTheme="minorEastAsia" w:eastAsiaTheme="minorEastAsia"/>
          <w:sz w:val="24"/>
          <w:szCs w:val="28"/>
          <w:highlight w:val="yellow"/>
          <w:lang w:val="en-US" w:eastAsia="zh-CN"/>
        </w:rPr>
        <w:t>312</w:t>
      </w:r>
      <w:r>
        <w:rPr>
          <w:rFonts w:hint="eastAsia" w:asciiTheme="minorEastAsia" w:hAnsiTheme="minorEastAsia" w:eastAsiaTheme="minorEastAsia"/>
          <w:sz w:val="24"/>
          <w:szCs w:val="28"/>
        </w:rPr>
        <w:t>室，逾期将被拒绝。</w:t>
      </w:r>
    </w:p>
    <w:p>
      <w:pPr>
        <w:spacing w:line="360" w:lineRule="auto"/>
        <w:ind w:firstLine="480" w:firstLineChars="200"/>
        <w:rPr>
          <w:rFonts w:asciiTheme="minorEastAsia" w:hAnsiTheme="minorEastAsia" w:eastAsiaTheme="minorEastAsia"/>
          <w:sz w:val="24"/>
          <w:szCs w:val="28"/>
        </w:rPr>
      </w:pPr>
      <w:r>
        <w:rPr>
          <w:rFonts w:hint="eastAsia" w:asciiTheme="minorEastAsia" w:hAnsiTheme="minorEastAsia" w:eastAsiaTheme="minorEastAsia"/>
          <w:sz w:val="24"/>
          <w:szCs w:val="28"/>
        </w:rPr>
        <w:t>（2）采购人不向投标人支付招标补偿费，投标文件及相关资料归采购人所有，不予退回。</w:t>
      </w:r>
    </w:p>
    <w:p>
      <w:pPr>
        <w:spacing w:line="360" w:lineRule="auto"/>
        <w:ind w:firstLine="480" w:firstLineChars="200"/>
        <w:rPr>
          <w:rFonts w:asciiTheme="minorEastAsia" w:hAnsiTheme="minorEastAsia" w:eastAsiaTheme="minorEastAsia"/>
          <w:sz w:val="24"/>
          <w:szCs w:val="28"/>
        </w:rPr>
      </w:pPr>
      <w:r>
        <w:rPr>
          <w:rFonts w:hint="eastAsia" w:asciiTheme="minorEastAsia" w:hAnsiTheme="minorEastAsia" w:eastAsiaTheme="minorEastAsia"/>
          <w:sz w:val="24"/>
          <w:szCs w:val="28"/>
        </w:rPr>
        <w:t>4、无效投标文件的规定</w:t>
      </w:r>
    </w:p>
    <w:p>
      <w:pPr>
        <w:spacing w:line="360" w:lineRule="auto"/>
        <w:ind w:firstLine="480" w:firstLineChars="200"/>
        <w:rPr>
          <w:rFonts w:asciiTheme="minorEastAsia" w:hAnsiTheme="minorEastAsia" w:eastAsiaTheme="minorEastAsia"/>
          <w:sz w:val="24"/>
          <w:szCs w:val="28"/>
        </w:rPr>
      </w:pPr>
      <w:r>
        <w:rPr>
          <w:rFonts w:hint="eastAsia" w:asciiTheme="minorEastAsia" w:hAnsiTheme="minorEastAsia" w:eastAsiaTheme="minorEastAsia"/>
          <w:sz w:val="24"/>
          <w:szCs w:val="28"/>
        </w:rPr>
        <w:t>出现下列情况之一的，投标文件无效：</w:t>
      </w:r>
    </w:p>
    <w:p>
      <w:pPr>
        <w:spacing w:line="360" w:lineRule="auto"/>
        <w:ind w:firstLine="480" w:firstLineChars="200"/>
        <w:rPr>
          <w:rFonts w:asciiTheme="minorEastAsia" w:hAnsiTheme="minorEastAsia" w:eastAsiaTheme="minorEastAsia"/>
          <w:sz w:val="24"/>
          <w:szCs w:val="28"/>
        </w:rPr>
      </w:pPr>
      <w:r>
        <w:rPr>
          <w:rFonts w:hint="eastAsia" w:asciiTheme="minorEastAsia" w:hAnsiTheme="minorEastAsia" w:eastAsiaTheme="minorEastAsia"/>
          <w:sz w:val="24"/>
          <w:szCs w:val="28"/>
        </w:rPr>
        <w:t>（1）投标文件未密封的；</w:t>
      </w:r>
    </w:p>
    <w:p>
      <w:pPr>
        <w:spacing w:line="360" w:lineRule="auto"/>
        <w:ind w:firstLine="480" w:firstLineChars="200"/>
        <w:rPr>
          <w:rFonts w:asciiTheme="minorEastAsia" w:hAnsiTheme="minorEastAsia" w:eastAsiaTheme="minorEastAsia"/>
          <w:sz w:val="24"/>
          <w:szCs w:val="28"/>
        </w:rPr>
      </w:pPr>
      <w:r>
        <w:rPr>
          <w:rFonts w:hint="eastAsia" w:asciiTheme="minorEastAsia" w:hAnsiTheme="minorEastAsia" w:eastAsiaTheme="minorEastAsia"/>
          <w:sz w:val="24"/>
          <w:szCs w:val="28"/>
        </w:rPr>
        <w:t>（2）投标文件和资料袋未加盖公章的；</w:t>
      </w:r>
    </w:p>
    <w:p>
      <w:pPr>
        <w:spacing w:line="360" w:lineRule="auto"/>
        <w:ind w:firstLine="480" w:firstLineChars="200"/>
        <w:rPr>
          <w:rFonts w:asciiTheme="minorEastAsia" w:hAnsiTheme="minorEastAsia" w:eastAsiaTheme="minorEastAsia"/>
          <w:sz w:val="24"/>
          <w:szCs w:val="28"/>
        </w:rPr>
      </w:pPr>
      <w:r>
        <w:rPr>
          <w:rFonts w:hint="eastAsia" w:asciiTheme="minorEastAsia" w:hAnsiTheme="minorEastAsia" w:eastAsiaTheme="minorEastAsia"/>
          <w:sz w:val="24"/>
          <w:szCs w:val="28"/>
        </w:rPr>
        <w:t>（3）在招标截止时间之后送达投标文件的；</w:t>
      </w:r>
    </w:p>
    <w:p>
      <w:pPr>
        <w:spacing w:line="360" w:lineRule="auto"/>
        <w:ind w:firstLine="480" w:firstLineChars="200"/>
        <w:rPr>
          <w:rFonts w:asciiTheme="minorEastAsia" w:hAnsiTheme="minorEastAsia" w:eastAsiaTheme="minorEastAsia"/>
          <w:sz w:val="24"/>
          <w:szCs w:val="28"/>
        </w:rPr>
      </w:pPr>
      <w:r>
        <w:rPr>
          <w:rFonts w:hint="eastAsia" w:asciiTheme="minorEastAsia" w:hAnsiTheme="minorEastAsia" w:eastAsiaTheme="minorEastAsia"/>
          <w:sz w:val="24"/>
          <w:szCs w:val="28"/>
        </w:rPr>
        <w:t>（4）未按规定的格式填写，内容不全或字迹模糊辨认不清的；</w:t>
      </w:r>
    </w:p>
    <w:p>
      <w:pPr>
        <w:spacing w:line="360" w:lineRule="auto"/>
        <w:ind w:firstLine="480" w:firstLineChars="200"/>
        <w:rPr>
          <w:rFonts w:asciiTheme="minorEastAsia" w:hAnsiTheme="minorEastAsia" w:eastAsiaTheme="minorEastAsia"/>
          <w:sz w:val="24"/>
          <w:szCs w:val="28"/>
        </w:rPr>
      </w:pPr>
      <w:r>
        <w:rPr>
          <w:rFonts w:hint="eastAsia" w:asciiTheme="minorEastAsia" w:hAnsiTheme="minorEastAsia" w:eastAsiaTheme="minorEastAsia"/>
          <w:sz w:val="24"/>
          <w:szCs w:val="28"/>
        </w:rPr>
        <w:t>（5）互相抄取标书的，串标、陪标及采取其它一切不正当行为的；</w:t>
      </w:r>
    </w:p>
    <w:p>
      <w:pPr>
        <w:spacing w:line="360" w:lineRule="auto"/>
        <w:ind w:firstLine="480" w:firstLineChars="200"/>
        <w:rPr>
          <w:rFonts w:asciiTheme="minorEastAsia" w:hAnsiTheme="minorEastAsia" w:eastAsiaTheme="minorEastAsia"/>
          <w:sz w:val="24"/>
          <w:szCs w:val="28"/>
        </w:rPr>
      </w:pPr>
      <w:r>
        <w:rPr>
          <w:rFonts w:hint="eastAsia" w:asciiTheme="minorEastAsia" w:hAnsiTheme="minorEastAsia" w:eastAsiaTheme="minorEastAsia"/>
          <w:sz w:val="24"/>
          <w:szCs w:val="28"/>
        </w:rPr>
        <w:t>（6）投标人递交两份以上内容不同的投标文件，且未声明哪一份为有效的；或在同一份投标文件中报有两个或多个投标，且未声明哪个投标有效的；</w:t>
      </w:r>
    </w:p>
    <w:p>
      <w:pPr>
        <w:spacing w:line="360" w:lineRule="auto"/>
        <w:ind w:firstLine="480" w:firstLineChars="200"/>
        <w:rPr>
          <w:rFonts w:asciiTheme="minorEastAsia" w:hAnsiTheme="minorEastAsia" w:eastAsiaTheme="minorEastAsia"/>
          <w:sz w:val="24"/>
          <w:szCs w:val="28"/>
        </w:rPr>
      </w:pPr>
      <w:r>
        <w:rPr>
          <w:rFonts w:hint="eastAsia" w:asciiTheme="minorEastAsia" w:hAnsiTheme="minorEastAsia" w:eastAsiaTheme="minorEastAsia"/>
          <w:sz w:val="24"/>
          <w:szCs w:val="28"/>
        </w:rPr>
        <w:t>（7）未实质性响应招标文件要求的；</w:t>
      </w:r>
    </w:p>
    <w:p>
      <w:pPr>
        <w:spacing w:line="360" w:lineRule="auto"/>
        <w:ind w:firstLine="480" w:firstLineChars="200"/>
        <w:rPr>
          <w:rFonts w:asciiTheme="minorEastAsia" w:hAnsiTheme="minorEastAsia" w:eastAsiaTheme="minorEastAsia"/>
          <w:sz w:val="24"/>
          <w:szCs w:val="28"/>
        </w:rPr>
      </w:pPr>
      <w:r>
        <w:rPr>
          <w:rFonts w:hint="eastAsia" w:asciiTheme="minorEastAsia" w:hAnsiTheme="minorEastAsia" w:eastAsiaTheme="minorEastAsia"/>
          <w:sz w:val="24"/>
          <w:szCs w:val="28"/>
        </w:rPr>
        <w:t>（8）投标人弄虚作假或投标文件的内容有严重不符合事实的；</w:t>
      </w:r>
    </w:p>
    <w:p>
      <w:pPr>
        <w:spacing w:line="360" w:lineRule="auto"/>
        <w:ind w:firstLine="480" w:firstLineChars="200"/>
        <w:rPr>
          <w:rFonts w:asciiTheme="minorEastAsia" w:hAnsiTheme="minorEastAsia" w:eastAsiaTheme="minorEastAsia"/>
          <w:sz w:val="24"/>
          <w:szCs w:val="28"/>
        </w:rPr>
      </w:pPr>
      <w:r>
        <w:rPr>
          <w:rFonts w:hint="eastAsia" w:asciiTheme="minorEastAsia" w:hAnsiTheme="minorEastAsia" w:eastAsiaTheme="minorEastAsia"/>
          <w:sz w:val="24"/>
          <w:szCs w:val="28"/>
        </w:rPr>
        <w:t>（9）违反国家法律、法规规定及本招标文件的有关要求。</w:t>
      </w:r>
    </w:p>
    <w:p>
      <w:pPr>
        <w:pStyle w:val="22"/>
        <w:jc w:val="center"/>
        <w:outlineLvl w:val="0"/>
        <w:rPr>
          <w:rFonts w:asciiTheme="minorEastAsia" w:hAnsiTheme="minorEastAsia" w:eastAsiaTheme="minorEastAsia"/>
          <w:sz w:val="24"/>
          <w:szCs w:val="24"/>
        </w:rPr>
      </w:pPr>
      <w:bookmarkStart w:id="6" w:name="_Toc534556104"/>
      <w:r>
        <w:rPr>
          <w:rFonts w:hint="eastAsia" w:asciiTheme="minorEastAsia" w:hAnsiTheme="minorEastAsia" w:eastAsiaTheme="minorEastAsia"/>
          <w:sz w:val="24"/>
          <w:szCs w:val="24"/>
        </w:rPr>
        <w:t>六、评标办法</w:t>
      </w:r>
      <w:bookmarkEnd w:id="6"/>
    </w:p>
    <w:p>
      <w:pPr>
        <w:spacing w:line="360" w:lineRule="auto"/>
        <w:ind w:firstLine="480" w:firstLineChars="200"/>
        <w:rPr>
          <w:rFonts w:asciiTheme="minorEastAsia" w:hAnsiTheme="minorEastAsia" w:eastAsiaTheme="minorEastAsia"/>
          <w:sz w:val="24"/>
          <w:szCs w:val="28"/>
        </w:rPr>
      </w:pPr>
      <w:r>
        <w:rPr>
          <w:rFonts w:hint="eastAsia" w:asciiTheme="minorEastAsia" w:hAnsiTheme="minorEastAsia" w:eastAsiaTheme="minorEastAsia"/>
          <w:sz w:val="24"/>
          <w:szCs w:val="28"/>
        </w:rPr>
        <w:t>1、评标办法：合理低价法。</w:t>
      </w:r>
    </w:p>
    <w:p>
      <w:pPr>
        <w:spacing w:line="360" w:lineRule="auto"/>
        <w:ind w:firstLine="480" w:firstLineChars="200"/>
        <w:rPr>
          <w:rFonts w:asciiTheme="minorEastAsia" w:hAnsiTheme="minorEastAsia" w:eastAsiaTheme="minorEastAsia"/>
          <w:sz w:val="24"/>
          <w:szCs w:val="28"/>
        </w:rPr>
      </w:pPr>
      <w:r>
        <w:rPr>
          <w:rFonts w:hint="eastAsia" w:asciiTheme="minorEastAsia" w:hAnsiTheme="minorEastAsia" w:eastAsiaTheme="minorEastAsia"/>
          <w:sz w:val="24"/>
          <w:szCs w:val="28"/>
        </w:rPr>
        <w:t>2、在评标过程中，招标小组认为需要，可要求投标人对其投标文件中的有关问题进行澄清或提供补充说明及有关资料，投标人应做出答复。</w:t>
      </w:r>
    </w:p>
    <w:p>
      <w:pPr>
        <w:spacing w:line="360" w:lineRule="auto"/>
        <w:ind w:firstLine="480" w:firstLineChars="200"/>
        <w:rPr>
          <w:rFonts w:asciiTheme="minorEastAsia" w:hAnsiTheme="minorEastAsia" w:eastAsiaTheme="minorEastAsia"/>
          <w:sz w:val="24"/>
          <w:szCs w:val="28"/>
        </w:rPr>
      </w:pPr>
      <w:r>
        <w:rPr>
          <w:rFonts w:hint="eastAsia" w:asciiTheme="minorEastAsia" w:hAnsiTheme="minorEastAsia" w:eastAsiaTheme="minorEastAsia"/>
          <w:sz w:val="24"/>
          <w:szCs w:val="28"/>
        </w:rPr>
        <w:t>3、采购人不对中标和未中标的原因做出任何解释。</w:t>
      </w:r>
    </w:p>
    <w:p>
      <w:pPr>
        <w:spacing w:line="360" w:lineRule="auto"/>
        <w:ind w:firstLine="480" w:firstLineChars="200"/>
        <w:rPr>
          <w:rFonts w:asciiTheme="minorEastAsia" w:hAnsiTheme="minorEastAsia" w:eastAsiaTheme="minorEastAsia"/>
          <w:sz w:val="24"/>
          <w:szCs w:val="28"/>
        </w:rPr>
      </w:pPr>
      <w:r>
        <w:rPr>
          <w:rFonts w:hint="eastAsia" w:asciiTheme="minorEastAsia" w:hAnsiTheme="minorEastAsia" w:eastAsiaTheme="minorEastAsia"/>
          <w:sz w:val="24"/>
          <w:szCs w:val="28"/>
        </w:rPr>
        <w:t>4、采购人不承诺将合同授予投标最低的供应商，并不做出任何解释。</w:t>
      </w:r>
    </w:p>
    <w:p>
      <w:pPr>
        <w:spacing w:line="360" w:lineRule="auto"/>
        <w:ind w:firstLine="480" w:firstLineChars="200"/>
        <w:rPr>
          <w:rFonts w:asciiTheme="minorEastAsia" w:hAnsiTheme="minorEastAsia" w:eastAsiaTheme="minorEastAsia"/>
          <w:sz w:val="24"/>
          <w:szCs w:val="28"/>
        </w:rPr>
      </w:pPr>
      <w:r>
        <w:rPr>
          <w:rFonts w:hint="eastAsia" w:asciiTheme="minorEastAsia" w:hAnsiTheme="minorEastAsia" w:eastAsiaTheme="minorEastAsia"/>
          <w:sz w:val="24"/>
          <w:szCs w:val="28"/>
        </w:rPr>
        <w:t>5、成交供应商须在成交公示结束之日起十日内与采购人签订合同，否则采购人有权取消其成交资格，并从成交候选单位中另选成交人。</w:t>
      </w:r>
    </w:p>
    <w:p>
      <w:pPr>
        <w:pStyle w:val="22"/>
        <w:jc w:val="center"/>
        <w:outlineLvl w:val="0"/>
        <w:rPr>
          <w:rFonts w:asciiTheme="minorEastAsia" w:hAnsiTheme="minorEastAsia" w:eastAsiaTheme="minorEastAsia"/>
          <w:sz w:val="24"/>
          <w:szCs w:val="24"/>
        </w:rPr>
      </w:pPr>
      <w:bookmarkStart w:id="7" w:name="_Toc534556105"/>
      <w:r>
        <w:rPr>
          <w:rFonts w:hint="eastAsia" w:asciiTheme="minorEastAsia" w:hAnsiTheme="minorEastAsia" w:eastAsiaTheme="minorEastAsia"/>
          <w:sz w:val="24"/>
          <w:szCs w:val="24"/>
        </w:rPr>
        <w:t>七、其他事项说明</w:t>
      </w:r>
      <w:bookmarkEnd w:id="7"/>
    </w:p>
    <w:p>
      <w:pPr>
        <w:spacing w:line="360" w:lineRule="auto"/>
        <w:ind w:firstLine="480" w:firstLineChars="200"/>
        <w:rPr>
          <w:rFonts w:asciiTheme="minorEastAsia" w:hAnsiTheme="minorEastAsia" w:eastAsiaTheme="minorEastAsia"/>
          <w:sz w:val="24"/>
          <w:szCs w:val="28"/>
        </w:rPr>
      </w:pPr>
      <w:r>
        <w:rPr>
          <w:rFonts w:hint="eastAsia" w:asciiTheme="minorEastAsia" w:hAnsiTheme="minorEastAsia" w:eastAsiaTheme="minorEastAsia"/>
          <w:sz w:val="24"/>
          <w:szCs w:val="28"/>
        </w:rPr>
        <w:t>1、招标文件的领取：自招标公告发布之日起从招标公告发布网页下载。</w:t>
      </w:r>
    </w:p>
    <w:p>
      <w:pPr>
        <w:spacing w:line="360" w:lineRule="auto"/>
        <w:ind w:firstLine="480" w:firstLineChars="200"/>
        <w:rPr>
          <w:rFonts w:asciiTheme="minorEastAsia" w:hAnsiTheme="minorEastAsia" w:eastAsiaTheme="minorEastAsia"/>
          <w:sz w:val="24"/>
          <w:szCs w:val="28"/>
        </w:rPr>
      </w:pPr>
      <w:r>
        <w:rPr>
          <w:rFonts w:hint="eastAsia" w:asciiTheme="minorEastAsia" w:hAnsiTheme="minorEastAsia" w:eastAsiaTheme="minorEastAsia"/>
          <w:sz w:val="24"/>
          <w:szCs w:val="28"/>
        </w:rPr>
        <w:t>2、投标人对采购人提供的招标文件所做出的推论、解释和结论，采购人概不负责。</w:t>
      </w:r>
    </w:p>
    <w:p>
      <w:pPr>
        <w:spacing w:line="360" w:lineRule="auto"/>
        <w:ind w:firstLine="480" w:firstLineChars="200"/>
        <w:rPr>
          <w:rFonts w:asciiTheme="minorEastAsia" w:hAnsiTheme="minorEastAsia" w:eastAsiaTheme="minorEastAsia"/>
          <w:sz w:val="24"/>
          <w:szCs w:val="28"/>
        </w:rPr>
      </w:pPr>
      <w:r>
        <w:rPr>
          <w:rFonts w:hint="eastAsia" w:asciiTheme="minorEastAsia" w:hAnsiTheme="minorEastAsia" w:eastAsiaTheme="minorEastAsia"/>
          <w:sz w:val="24"/>
          <w:szCs w:val="28"/>
        </w:rPr>
        <w:t>3、采购人可能会以补充通知的方式修改招标文件，补充通知将作为招标文件的组成部分，具有与招标文件同等效力，补充通知将在安徽职业技术学院网站上公布。</w:t>
      </w:r>
    </w:p>
    <w:p>
      <w:pPr>
        <w:spacing w:line="360" w:lineRule="auto"/>
        <w:ind w:firstLine="480" w:firstLineChars="200"/>
        <w:rPr>
          <w:rFonts w:asciiTheme="minorEastAsia" w:hAnsiTheme="minorEastAsia" w:eastAsiaTheme="minorEastAsia"/>
          <w:sz w:val="24"/>
          <w:szCs w:val="28"/>
        </w:rPr>
      </w:pPr>
      <w:r>
        <w:rPr>
          <w:rFonts w:hint="eastAsia" w:asciiTheme="minorEastAsia" w:hAnsiTheme="minorEastAsia" w:eastAsiaTheme="minorEastAsia"/>
          <w:sz w:val="24"/>
          <w:szCs w:val="28"/>
        </w:rPr>
        <w:t>4、招标文件和成交人的投标文件将成为合同附件。</w:t>
      </w:r>
    </w:p>
    <w:p>
      <w:pPr>
        <w:spacing w:line="360" w:lineRule="auto"/>
        <w:ind w:firstLine="480" w:firstLineChars="200"/>
        <w:rPr>
          <w:rFonts w:asciiTheme="minorEastAsia" w:hAnsiTheme="minorEastAsia" w:eastAsiaTheme="minorEastAsia"/>
          <w:sz w:val="24"/>
          <w:szCs w:val="28"/>
        </w:rPr>
      </w:pPr>
      <w:r>
        <w:rPr>
          <w:rFonts w:hint="eastAsia" w:asciiTheme="minorEastAsia" w:hAnsiTheme="minorEastAsia" w:eastAsiaTheme="minorEastAsia"/>
          <w:sz w:val="24"/>
          <w:szCs w:val="28"/>
        </w:rPr>
        <w:t>5、成交单位在项目实施过程中存在未按合同履约、降低技术质量标准等违规行为的，采购人有权终止合同。</w:t>
      </w:r>
    </w:p>
    <w:p>
      <w:pPr>
        <w:spacing w:line="900" w:lineRule="exact"/>
        <w:jc w:val="both"/>
        <w:rPr>
          <w:rFonts w:hint="eastAsia" w:cs="Times New Roman" w:asciiTheme="minorEastAsia" w:hAnsiTheme="minorEastAsia" w:eastAsiaTheme="minorEastAsia"/>
          <w:kern w:val="2"/>
          <w:szCs w:val="18"/>
          <w:lang w:eastAsia="zh-CN"/>
        </w:rPr>
      </w:pPr>
    </w:p>
    <w:p>
      <w:pPr>
        <w:spacing w:line="900" w:lineRule="exact"/>
        <w:jc w:val="center"/>
        <w:rPr>
          <w:rFonts w:hint="default" w:cs="Times New Roman" w:asciiTheme="minorEastAsia" w:hAnsiTheme="minorEastAsia" w:eastAsiaTheme="minorEastAsia"/>
          <w:kern w:val="2"/>
          <w:sz w:val="44"/>
          <w:szCs w:val="44"/>
          <w:lang w:val="en-US"/>
        </w:rPr>
      </w:pPr>
      <w:r>
        <w:rPr>
          <w:rFonts w:hint="eastAsia" w:cs="微软雅黑" w:asciiTheme="minorEastAsia" w:hAnsiTheme="minorEastAsia" w:eastAsiaTheme="minorEastAsia"/>
          <w:b/>
          <w:color w:val="000000"/>
          <w:kern w:val="0"/>
          <w:sz w:val="44"/>
          <w:szCs w:val="44"/>
          <w:lang w:val="en-US" w:eastAsia="zh-CN"/>
        </w:rPr>
        <w:t>大学生服务中心临时电源安装采购</w:t>
      </w:r>
    </w:p>
    <w:p>
      <w:pPr>
        <w:spacing w:line="900" w:lineRule="exact"/>
        <w:jc w:val="center"/>
        <w:rPr>
          <w:rFonts w:asciiTheme="minorEastAsia" w:hAnsiTheme="minorEastAsia" w:eastAsiaTheme="minorEastAsia"/>
          <w:b/>
          <w:sz w:val="32"/>
          <w:szCs w:val="32"/>
        </w:rPr>
      </w:pPr>
      <w:r>
        <w:rPr>
          <w:rFonts w:hint="eastAsia" w:asciiTheme="minorEastAsia" w:hAnsiTheme="minorEastAsia" w:eastAsiaTheme="minorEastAsia"/>
          <w:b/>
          <w:sz w:val="32"/>
          <w:szCs w:val="32"/>
        </w:rPr>
        <w:t>(</w:t>
      </w:r>
      <w:r>
        <w:rPr>
          <w:rFonts w:hint="eastAsia" w:asciiTheme="minorEastAsia" w:hAnsiTheme="minorEastAsia" w:eastAsiaTheme="minorEastAsia"/>
          <w:b/>
          <w:color w:val="FF0000"/>
          <w:sz w:val="32"/>
          <w:szCs w:val="32"/>
        </w:rPr>
        <w:t>AZY</w:t>
      </w:r>
      <w:r>
        <w:rPr>
          <w:rFonts w:hint="eastAsia" w:asciiTheme="minorEastAsia" w:hAnsiTheme="minorEastAsia" w:eastAsiaTheme="minorEastAsia"/>
          <w:b/>
          <w:color w:val="FF0000"/>
          <w:sz w:val="32"/>
          <w:szCs w:val="32"/>
          <w:lang w:val="en-US" w:eastAsia="zh-CN"/>
        </w:rPr>
        <w:t>HQ</w:t>
      </w:r>
      <w:r>
        <w:rPr>
          <w:rFonts w:hint="eastAsia" w:asciiTheme="minorEastAsia" w:hAnsiTheme="minorEastAsia" w:eastAsiaTheme="minorEastAsia"/>
          <w:b/>
          <w:color w:val="FF0000"/>
          <w:sz w:val="32"/>
          <w:szCs w:val="32"/>
        </w:rPr>
        <w:t>-202</w:t>
      </w:r>
      <w:r>
        <w:rPr>
          <w:rFonts w:hint="eastAsia" w:asciiTheme="minorEastAsia" w:hAnsiTheme="minorEastAsia" w:eastAsiaTheme="minorEastAsia"/>
          <w:b/>
          <w:color w:val="FF0000"/>
          <w:sz w:val="32"/>
          <w:szCs w:val="32"/>
          <w:lang w:val="en-US" w:eastAsia="zh-CN"/>
        </w:rPr>
        <w:t>1</w:t>
      </w:r>
      <w:r>
        <w:rPr>
          <w:rFonts w:hint="eastAsia" w:asciiTheme="minorEastAsia" w:hAnsiTheme="minorEastAsia" w:eastAsiaTheme="minorEastAsia"/>
          <w:b/>
          <w:color w:val="FF0000"/>
          <w:sz w:val="32"/>
          <w:szCs w:val="32"/>
        </w:rPr>
        <w:t>-0</w:t>
      </w:r>
      <w:r>
        <w:rPr>
          <w:rFonts w:hint="eastAsia" w:asciiTheme="minorEastAsia" w:hAnsiTheme="minorEastAsia" w:eastAsiaTheme="minorEastAsia"/>
          <w:b/>
          <w:color w:val="FF0000"/>
          <w:sz w:val="32"/>
          <w:szCs w:val="32"/>
          <w:lang w:val="en-US" w:eastAsia="zh-CN"/>
        </w:rPr>
        <w:t>04</w:t>
      </w:r>
      <w:r>
        <w:rPr>
          <w:rFonts w:hint="eastAsia" w:asciiTheme="minorEastAsia" w:hAnsiTheme="minorEastAsia" w:eastAsiaTheme="minorEastAsia"/>
          <w:b/>
          <w:sz w:val="32"/>
          <w:szCs w:val="32"/>
        </w:rPr>
        <w:t>)</w:t>
      </w:r>
    </w:p>
    <w:p>
      <w:pPr>
        <w:spacing w:line="900" w:lineRule="exact"/>
        <w:jc w:val="center"/>
        <w:rPr>
          <w:rFonts w:asciiTheme="minorEastAsia" w:hAnsiTheme="minorEastAsia" w:eastAsiaTheme="minorEastAsia"/>
          <w:b/>
          <w:sz w:val="72"/>
        </w:rPr>
      </w:pPr>
    </w:p>
    <w:p>
      <w:pPr>
        <w:spacing w:line="900" w:lineRule="exact"/>
        <w:jc w:val="center"/>
        <w:rPr>
          <w:rFonts w:asciiTheme="minorEastAsia" w:hAnsiTheme="minorEastAsia" w:eastAsiaTheme="minorEastAsia"/>
          <w:b/>
          <w:sz w:val="72"/>
        </w:rPr>
      </w:pPr>
      <w:r>
        <w:rPr>
          <w:rFonts w:hint="eastAsia" w:asciiTheme="minorEastAsia" w:hAnsiTheme="minorEastAsia" w:eastAsiaTheme="minorEastAsia"/>
          <w:b/>
          <w:sz w:val="72"/>
        </w:rPr>
        <w:t>投</w:t>
      </w:r>
    </w:p>
    <w:p>
      <w:pPr>
        <w:spacing w:line="900" w:lineRule="exact"/>
        <w:jc w:val="center"/>
        <w:rPr>
          <w:rFonts w:asciiTheme="minorEastAsia" w:hAnsiTheme="minorEastAsia" w:eastAsiaTheme="minorEastAsia"/>
          <w:b/>
          <w:sz w:val="72"/>
        </w:rPr>
      </w:pPr>
    </w:p>
    <w:p>
      <w:pPr>
        <w:spacing w:line="900" w:lineRule="exact"/>
        <w:jc w:val="center"/>
        <w:rPr>
          <w:rFonts w:asciiTheme="minorEastAsia" w:hAnsiTheme="minorEastAsia" w:eastAsiaTheme="minorEastAsia"/>
          <w:b/>
          <w:sz w:val="72"/>
        </w:rPr>
      </w:pPr>
      <w:r>
        <w:rPr>
          <w:rFonts w:hint="eastAsia" w:asciiTheme="minorEastAsia" w:hAnsiTheme="minorEastAsia" w:eastAsiaTheme="minorEastAsia"/>
          <w:b/>
          <w:sz w:val="72"/>
        </w:rPr>
        <w:t>标</w:t>
      </w:r>
    </w:p>
    <w:p>
      <w:pPr>
        <w:spacing w:line="900" w:lineRule="exact"/>
        <w:jc w:val="center"/>
        <w:rPr>
          <w:rFonts w:asciiTheme="minorEastAsia" w:hAnsiTheme="minorEastAsia" w:eastAsiaTheme="minorEastAsia"/>
          <w:b/>
          <w:sz w:val="72"/>
        </w:rPr>
      </w:pPr>
    </w:p>
    <w:p>
      <w:pPr>
        <w:spacing w:line="900" w:lineRule="exact"/>
        <w:jc w:val="center"/>
        <w:rPr>
          <w:rFonts w:asciiTheme="minorEastAsia" w:hAnsiTheme="minorEastAsia" w:eastAsiaTheme="minorEastAsia"/>
          <w:b/>
          <w:sz w:val="72"/>
        </w:rPr>
      </w:pPr>
      <w:r>
        <w:rPr>
          <w:rFonts w:hint="eastAsia" w:asciiTheme="minorEastAsia" w:hAnsiTheme="minorEastAsia" w:eastAsiaTheme="minorEastAsia"/>
          <w:b/>
          <w:sz w:val="72"/>
        </w:rPr>
        <w:t>文</w:t>
      </w:r>
    </w:p>
    <w:p>
      <w:pPr>
        <w:spacing w:line="900" w:lineRule="exact"/>
        <w:jc w:val="center"/>
        <w:rPr>
          <w:rFonts w:asciiTheme="minorEastAsia" w:hAnsiTheme="minorEastAsia" w:eastAsiaTheme="minorEastAsia"/>
          <w:b/>
          <w:sz w:val="72"/>
        </w:rPr>
      </w:pPr>
    </w:p>
    <w:p>
      <w:pPr>
        <w:jc w:val="center"/>
        <w:rPr>
          <w:rFonts w:asciiTheme="minorEastAsia" w:hAnsiTheme="minorEastAsia" w:eastAsiaTheme="minorEastAsia"/>
          <w:b/>
          <w:sz w:val="72"/>
        </w:rPr>
      </w:pPr>
      <w:r>
        <w:rPr>
          <w:rFonts w:hint="eastAsia" w:asciiTheme="minorEastAsia" w:hAnsiTheme="minorEastAsia" w:eastAsiaTheme="minorEastAsia"/>
          <w:b/>
          <w:sz w:val="72"/>
        </w:rPr>
        <w:t>件</w:t>
      </w:r>
    </w:p>
    <w:p>
      <w:pPr>
        <w:spacing w:after="156" w:afterLines="50" w:line="500" w:lineRule="exact"/>
        <w:rPr>
          <w:rFonts w:asciiTheme="minorEastAsia" w:hAnsiTheme="minorEastAsia" w:eastAsiaTheme="minorEastAsia"/>
          <w:b/>
          <w:sz w:val="72"/>
        </w:rPr>
      </w:pPr>
    </w:p>
    <w:p>
      <w:pPr>
        <w:spacing w:after="156" w:afterLines="50" w:line="500" w:lineRule="exact"/>
        <w:jc w:val="center"/>
        <w:rPr>
          <w:rFonts w:asciiTheme="minorEastAsia" w:hAnsiTheme="minorEastAsia" w:eastAsiaTheme="minorEastAsia"/>
          <w:b/>
          <w:sz w:val="72"/>
        </w:rPr>
      </w:pPr>
    </w:p>
    <w:p>
      <w:pPr>
        <w:spacing w:after="156" w:afterLines="50" w:line="500" w:lineRule="exact"/>
        <w:rPr>
          <w:rFonts w:asciiTheme="minorEastAsia" w:hAnsiTheme="minorEastAsia" w:eastAsiaTheme="minorEastAsia"/>
          <w:b/>
          <w:sz w:val="32"/>
          <w:u w:val="single"/>
        </w:rPr>
      </w:pPr>
      <w:r>
        <w:rPr>
          <w:rFonts w:hint="eastAsia" w:asciiTheme="minorEastAsia" w:hAnsiTheme="minorEastAsia" w:eastAsiaTheme="minorEastAsia"/>
          <w:b/>
          <w:sz w:val="30"/>
        </w:rPr>
        <w:t xml:space="preserve">                 </w:t>
      </w:r>
      <w:r>
        <w:rPr>
          <w:rFonts w:hint="eastAsia" w:asciiTheme="minorEastAsia" w:hAnsiTheme="minorEastAsia" w:eastAsiaTheme="minorEastAsia"/>
          <w:b/>
          <w:sz w:val="32"/>
        </w:rPr>
        <w:t>投标人：</w:t>
      </w:r>
      <w:r>
        <w:rPr>
          <w:rFonts w:hint="eastAsia" w:asciiTheme="minorEastAsia" w:hAnsiTheme="minorEastAsia" w:eastAsiaTheme="minorEastAsia"/>
          <w:b/>
          <w:sz w:val="32"/>
          <w:u w:val="single"/>
        </w:rPr>
        <w:t xml:space="preserve">               </w:t>
      </w:r>
    </w:p>
    <w:p>
      <w:pPr>
        <w:spacing w:after="156" w:afterLines="50" w:line="500" w:lineRule="exact"/>
        <w:rPr>
          <w:rFonts w:asciiTheme="minorEastAsia" w:hAnsiTheme="minorEastAsia" w:eastAsiaTheme="minorEastAsia"/>
          <w:b/>
          <w:sz w:val="32"/>
          <w:u w:val="single"/>
        </w:rPr>
      </w:pPr>
    </w:p>
    <w:p>
      <w:pPr>
        <w:spacing w:after="156" w:afterLines="50" w:line="500" w:lineRule="exact"/>
        <w:jc w:val="center"/>
        <w:rPr>
          <w:rFonts w:asciiTheme="minorEastAsia" w:hAnsiTheme="minorEastAsia" w:eastAsiaTheme="minorEastAsia"/>
          <w:b/>
          <w:sz w:val="32"/>
        </w:rPr>
      </w:pPr>
      <w:r>
        <w:rPr>
          <w:rFonts w:hint="eastAsia" w:asciiTheme="minorEastAsia" w:hAnsiTheme="minorEastAsia" w:eastAsiaTheme="minorEastAsia"/>
          <w:b/>
          <w:sz w:val="32"/>
          <w:u w:val="single"/>
        </w:rPr>
        <w:t xml:space="preserve"> </w:t>
      </w:r>
      <w:r>
        <w:rPr>
          <w:rFonts w:hint="eastAsia" w:asciiTheme="minorEastAsia" w:hAnsiTheme="minorEastAsia" w:eastAsiaTheme="minorEastAsia"/>
          <w:b/>
          <w:sz w:val="32"/>
        </w:rPr>
        <w:t>年</w:t>
      </w:r>
      <w:r>
        <w:rPr>
          <w:rFonts w:hint="eastAsia" w:asciiTheme="minorEastAsia" w:hAnsiTheme="minorEastAsia" w:eastAsiaTheme="minorEastAsia"/>
          <w:b/>
          <w:sz w:val="32"/>
          <w:u w:val="single"/>
        </w:rPr>
        <w:t xml:space="preserve"> </w:t>
      </w:r>
      <w:r>
        <w:rPr>
          <w:rFonts w:hint="eastAsia" w:asciiTheme="minorEastAsia" w:hAnsiTheme="minorEastAsia" w:eastAsiaTheme="minorEastAsia"/>
          <w:b/>
          <w:sz w:val="32"/>
        </w:rPr>
        <w:t>月</w:t>
      </w:r>
      <w:r>
        <w:rPr>
          <w:rFonts w:hint="eastAsia" w:asciiTheme="minorEastAsia" w:hAnsiTheme="minorEastAsia" w:eastAsiaTheme="minorEastAsia"/>
          <w:b/>
          <w:sz w:val="32"/>
          <w:u w:val="single"/>
        </w:rPr>
        <w:t xml:space="preserve"> </w:t>
      </w:r>
      <w:r>
        <w:rPr>
          <w:rFonts w:hint="eastAsia" w:asciiTheme="minorEastAsia" w:hAnsiTheme="minorEastAsia" w:eastAsiaTheme="minorEastAsia"/>
          <w:b/>
          <w:sz w:val="32"/>
        </w:rPr>
        <w:t>日</w:t>
      </w:r>
    </w:p>
    <w:p>
      <w:pPr>
        <w:spacing w:line="360" w:lineRule="auto"/>
        <w:rPr>
          <w:rFonts w:asciiTheme="minorEastAsia" w:hAnsiTheme="minorEastAsia" w:eastAsiaTheme="minorEastAsia"/>
          <w:sz w:val="24"/>
          <w:szCs w:val="28"/>
        </w:rPr>
      </w:pPr>
    </w:p>
    <w:p>
      <w:pPr>
        <w:spacing w:line="360" w:lineRule="auto"/>
        <w:rPr>
          <w:rFonts w:asciiTheme="minorEastAsia" w:hAnsiTheme="minorEastAsia" w:eastAsiaTheme="minorEastAsia"/>
          <w:sz w:val="24"/>
          <w:szCs w:val="28"/>
        </w:rPr>
      </w:pPr>
    </w:p>
    <w:p>
      <w:pPr>
        <w:spacing w:line="360" w:lineRule="auto"/>
        <w:rPr>
          <w:rFonts w:asciiTheme="minorEastAsia" w:hAnsiTheme="minorEastAsia" w:eastAsiaTheme="minorEastAsia"/>
          <w:sz w:val="24"/>
          <w:szCs w:val="28"/>
        </w:rPr>
      </w:pPr>
    </w:p>
    <w:p>
      <w:pPr>
        <w:spacing w:line="360" w:lineRule="auto"/>
        <w:rPr>
          <w:rFonts w:asciiTheme="minorEastAsia" w:hAnsiTheme="minorEastAsia" w:eastAsiaTheme="minorEastAsia"/>
          <w:sz w:val="24"/>
          <w:szCs w:val="28"/>
        </w:rPr>
      </w:pPr>
    </w:p>
    <w:p>
      <w:pPr>
        <w:spacing w:line="360" w:lineRule="auto"/>
        <w:jc w:val="center"/>
        <w:rPr>
          <w:rFonts w:asciiTheme="minorEastAsia" w:hAnsiTheme="minorEastAsia" w:eastAsiaTheme="minorEastAsia"/>
          <w:b/>
          <w:sz w:val="24"/>
        </w:rPr>
      </w:pPr>
      <w:r>
        <w:rPr>
          <w:rFonts w:hint="eastAsia" w:asciiTheme="minorEastAsia" w:hAnsiTheme="minorEastAsia" w:eastAsiaTheme="minorEastAsia"/>
          <w:b/>
          <w:sz w:val="24"/>
        </w:rPr>
        <w:t>投标文件资料清单</w:t>
      </w:r>
    </w:p>
    <w:tbl>
      <w:tblPr>
        <w:tblStyle w:val="12"/>
        <w:tblW w:w="92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8"/>
        <w:gridCol w:w="5458"/>
        <w:gridCol w:w="26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Theme="minorEastAsia" w:hAnsiTheme="minorEastAsia" w:eastAsiaTheme="minorEastAsia"/>
                <w:b/>
                <w:sz w:val="24"/>
              </w:rPr>
            </w:pPr>
            <w:r>
              <w:rPr>
                <w:rFonts w:hint="eastAsia" w:asciiTheme="minorEastAsia" w:hAnsiTheme="minorEastAsia" w:eastAsiaTheme="minorEastAsia"/>
                <w:b/>
                <w:sz w:val="24"/>
              </w:rPr>
              <w:t>序号</w:t>
            </w:r>
          </w:p>
        </w:tc>
        <w:tc>
          <w:tcPr>
            <w:tcW w:w="546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Theme="minorEastAsia" w:hAnsiTheme="minorEastAsia" w:eastAsiaTheme="minorEastAsia"/>
                <w:b/>
                <w:sz w:val="24"/>
              </w:rPr>
            </w:pPr>
            <w:r>
              <w:rPr>
                <w:rFonts w:hint="eastAsia" w:asciiTheme="minorEastAsia" w:hAnsiTheme="minorEastAsia" w:eastAsiaTheme="minorEastAsia"/>
                <w:b/>
                <w:sz w:val="24"/>
              </w:rPr>
              <w:t>资料名称</w:t>
            </w:r>
          </w:p>
        </w:tc>
        <w:tc>
          <w:tcPr>
            <w:tcW w:w="262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Theme="minorEastAsia" w:hAnsiTheme="minorEastAsia" w:eastAsiaTheme="minorEastAsia"/>
                <w:b/>
                <w:sz w:val="24"/>
              </w:rPr>
            </w:pPr>
            <w:r>
              <w:rPr>
                <w:rFonts w:hint="eastAsia" w:asciiTheme="minorEastAsia" w:hAnsiTheme="minorEastAsia" w:eastAsiaTheme="minorEastAsia"/>
                <w:b/>
                <w:sz w:val="24"/>
              </w:rPr>
              <w:t>页码范围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一</w:t>
            </w:r>
          </w:p>
        </w:tc>
        <w:tc>
          <w:tcPr>
            <w:tcW w:w="5460" w:type="dxa"/>
            <w:tcBorders>
              <w:top w:val="single" w:color="auto" w:sz="4" w:space="0"/>
              <w:left w:val="single" w:color="auto" w:sz="4" w:space="0"/>
              <w:bottom w:val="single" w:color="auto" w:sz="4" w:space="0"/>
              <w:right w:val="single" w:color="auto" w:sz="4" w:space="0"/>
            </w:tcBorders>
            <w:vAlign w:val="center"/>
          </w:tcPr>
          <w:p>
            <w:pPr>
              <w:jc w:val="left"/>
              <w:rPr>
                <w:rFonts w:asciiTheme="minorEastAsia" w:hAnsiTheme="minorEastAsia" w:eastAsiaTheme="minorEastAsia"/>
                <w:bCs/>
                <w:sz w:val="24"/>
              </w:rPr>
            </w:pPr>
            <w:r>
              <w:rPr>
                <w:rFonts w:hint="eastAsia" w:asciiTheme="minorEastAsia" w:hAnsiTheme="minorEastAsia" w:eastAsiaTheme="minorEastAsia"/>
                <w:bCs/>
                <w:sz w:val="24"/>
              </w:rPr>
              <w:t>投标函</w:t>
            </w:r>
          </w:p>
        </w:tc>
        <w:tc>
          <w:tcPr>
            <w:tcW w:w="262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bCs/>
                <w:sz w:val="24"/>
              </w:rPr>
            </w:pPr>
            <w:r>
              <w:rPr>
                <w:rFonts w:hint="eastAsia" w:asciiTheme="minorEastAsia" w:hAnsiTheme="minorEastAsia" w:eastAsiaTheme="minorEastAsia"/>
                <w:bCs/>
                <w:sz w:val="24"/>
              </w:rPr>
              <w:t>二</w:t>
            </w:r>
          </w:p>
        </w:tc>
        <w:tc>
          <w:tcPr>
            <w:tcW w:w="5460" w:type="dxa"/>
            <w:tcBorders>
              <w:top w:val="single" w:color="auto" w:sz="4" w:space="0"/>
              <w:left w:val="single" w:color="auto" w:sz="4" w:space="0"/>
              <w:bottom w:val="single" w:color="auto" w:sz="4" w:space="0"/>
              <w:right w:val="single" w:color="auto" w:sz="4" w:space="0"/>
            </w:tcBorders>
            <w:vAlign w:val="center"/>
          </w:tcPr>
          <w:p>
            <w:pPr>
              <w:jc w:val="left"/>
              <w:rPr>
                <w:rFonts w:asciiTheme="minorEastAsia" w:hAnsiTheme="minorEastAsia" w:eastAsiaTheme="minorEastAsia"/>
                <w:bCs/>
                <w:sz w:val="24"/>
              </w:rPr>
            </w:pPr>
            <w:r>
              <w:rPr>
                <w:rFonts w:hint="eastAsia" w:asciiTheme="minorEastAsia" w:hAnsiTheme="minorEastAsia" w:eastAsiaTheme="minorEastAsia"/>
                <w:bCs/>
                <w:sz w:val="24"/>
              </w:rPr>
              <w:t>授权委托书、身份证复印件</w:t>
            </w:r>
          </w:p>
        </w:tc>
        <w:tc>
          <w:tcPr>
            <w:tcW w:w="262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bCs/>
                <w:sz w:val="24"/>
              </w:rPr>
            </w:pPr>
            <w:r>
              <w:rPr>
                <w:rFonts w:hint="eastAsia" w:asciiTheme="minorEastAsia" w:hAnsiTheme="minorEastAsia" w:eastAsiaTheme="minorEastAsia"/>
                <w:bCs/>
                <w:sz w:val="24"/>
              </w:rPr>
              <w:t>三</w:t>
            </w:r>
          </w:p>
        </w:tc>
        <w:tc>
          <w:tcPr>
            <w:tcW w:w="5460" w:type="dxa"/>
            <w:tcBorders>
              <w:top w:val="single" w:color="auto" w:sz="4" w:space="0"/>
              <w:left w:val="single" w:color="auto" w:sz="4" w:space="0"/>
              <w:bottom w:val="single" w:color="auto" w:sz="4" w:space="0"/>
              <w:right w:val="single" w:color="auto" w:sz="4" w:space="0"/>
            </w:tcBorders>
            <w:vAlign w:val="center"/>
          </w:tcPr>
          <w:p>
            <w:pPr>
              <w:jc w:val="left"/>
              <w:rPr>
                <w:rFonts w:asciiTheme="minorEastAsia" w:hAnsiTheme="minorEastAsia" w:eastAsiaTheme="minorEastAsia"/>
                <w:bCs/>
                <w:sz w:val="24"/>
              </w:rPr>
            </w:pPr>
            <w:r>
              <w:rPr>
                <w:rFonts w:hint="eastAsia" w:asciiTheme="minorEastAsia" w:hAnsiTheme="minorEastAsia" w:eastAsiaTheme="minorEastAsia"/>
                <w:bCs/>
                <w:sz w:val="24"/>
              </w:rPr>
              <w:t>本地化服务情况一览表</w:t>
            </w:r>
          </w:p>
        </w:tc>
        <w:tc>
          <w:tcPr>
            <w:tcW w:w="262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bCs/>
                <w:sz w:val="24"/>
              </w:rPr>
            </w:pPr>
            <w:r>
              <w:rPr>
                <w:rFonts w:hint="eastAsia" w:asciiTheme="minorEastAsia" w:hAnsiTheme="minorEastAsia" w:eastAsiaTheme="minorEastAsia"/>
                <w:bCs/>
                <w:sz w:val="24"/>
              </w:rPr>
              <w:t>四</w:t>
            </w:r>
          </w:p>
        </w:tc>
        <w:tc>
          <w:tcPr>
            <w:tcW w:w="5460" w:type="dxa"/>
            <w:tcBorders>
              <w:top w:val="single" w:color="auto" w:sz="4" w:space="0"/>
              <w:left w:val="single" w:color="auto" w:sz="4" w:space="0"/>
              <w:bottom w:val="single" w:color="auto" w:sz="4" w:space="0"/>
              <w:right w:val="single" w:color="auto" w:sz="4" w:space="0"/>
            </w:tcBorders>
            <w:vAlign w:val="center"/>
          </w:tcPr>
          <w:p>
            <w:pPr>
              <w:jc w:val="left"/>
              <w:rPr>
                <w:rFonts w:asciiTheme="minorEastAsia" w:hAnsiTheme="minorEastAsia" w:eastAsiaTheme="minorEastAsia"/>
                <w:bCs/>
                <w:sz w:val="24"/>
              </w:rPr>
            </w:pPr>
            <w:r>
              <w:rPr>
                <w:rFonts w:hint="eastAsia" w:asciiTheme="minorEastAsia" w:hAnsiTheme="minorEastAsia" w:eastAsiaTheme="minorEastAsia"/>
                <w:bCs/>
                <w:sz w:val="24"/>
              </w:rPr>
              <w:t>投标报价清单</w:t>
            </w:r>
          </w:p>
        </w:tc>
        <w:tc>
          <w:tcPr>
            <w:tcW w:w="262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五</w:t>
            </w:r>
          </w:p>
        </w:tc>
        <w:tc>
          <w:tcPr>
            <w:tcW w:w="5460" w:type="dxa"/>
            <w:tcBorders>
              <w:top w:val="single" w:color="auto" w:sz="4" w:space="0"/>
              <w:left w:val="single" w:color="auto" w:sz="4" w:space="0"/>
              <w:bottom w:val="single" w:color="auto" w:sz="4" w:space="0"/>
              <w:right w:val="single" w:color="auto" w:sz="4" w:space="0"/>
            </w:tcBorders>
            <w:vAlign w:val="center"/>
          </w:tcPr>
          <w:p>
            <w:pPr>
              <w:jc w:val="left"/>
              <w:rPr>
                <w:rFonts w:asciiTheme="minorEastAsia" w:hAnsiTheme="minorEastAsia" w:eastAsiaTheme="minorEastAsia"/>
                <w:bCs/>
                <w:sz w:val="24"/>
              </w:rPr>
            </w:pPr>
            <w:r>
              <w:rPr>
                <w:rFonts w:hint="eastAsia" w:asciiTheme="minorEastAsia" w:hAnsiTheme="minorEastAsia" w:eastAsiaTheme="minorEastAsia"/>
                <w:bCs/>
                <w:sz w:val="24"/>
              </w:rPr>
              <w:t>投标文件要求提供的其他资料</w:t>
            </w:r>
          </w:p>
        </w:tc>
        <w:tc>
          <w:tcPr>
            <w:tcW w:w="262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158"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 w:val="24"/>
              </w:rPr>
            </w:pPr>
          </w:p>
        </w:tc>
        <w:tc>
          <w:tcPr>
            <w:tcW w:w="5460" w:type="dxa"/>
            <w:tcBorders>
              <w:top w:val="single" w:color="auto" w:sz="4" w:space="0"/>
              <w:left w:val="single" w:color="auto" w:sz="4" w:space="0"/>
              <w:bottom w:val="single" w:color="auto" w:sz="4" w:space="0"/>
              <w:right w:val="single" w:color="auto" w:sz="4" w:space="0"/>
            </w:tcBorders>
          </w:tcPr>
          <w:p>
            <w:pPr>
              <w:jc w:val="left"/>
              <w:rPr>
                <w:rFonts w:asciiTheme="minorEastAsia" w:hAnsiTheme="minorEastAsia" w:eastAsiaTheme="minorEastAsia"/>
                <w:bCs/>
                <w:sz w:val="24"/>
              </w:rPr>
            </w:pPr>
          </w:p>
        </w:tc>
        <w:tc>
          <w:tcPr>
            <w:tcW w:w="26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Theme="minorEastAsia" w:hAnsiTheme="minorEastAsia" w:eastAsiaTheme="minorEastAsia"/>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158"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 w:val="24"/>
              </w:rPr>
            </w:pPr>
          </w:p>
        </w:tc>
        <w:tc>
          <w:tcPr>
            <w:tcW w:w="5460" w:type="dxa"/>
            <w:tcBorders>
              <w:top w:val="single" w:color="auto" w:sz="4" w:space="0"/>
              <w:left w:val="single" w:color="auto" w:sz="4" w:space="0"/>
              <w:bottom w:val="single" w:color="auto" w:sz="4" w:space="0"/>
              <w:right w:val="single" w:color="auto" w:sz="4" w:space="0"/>
            </w:tcBorders>
          </w:tcPr>
          <w:p>
            <w:pPr>
              <w:jc w:val="left"/>
              <w:rPr>
                <w:rFonts w:asciiTheme="minorEastAsia" w:hAnsiTheme="minorEastAsia" w:eastAsiaTheme="minorEastAsia"/>
                <w:bCs/>
                <w:sz w:val="24"/>
              </w:rPr>
            </w:pPr>
          </w:p>
        </w:tc>
        <w:tc>
          <w:tcPr>
            <w:tcW w:w="26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Theme="minorEastAsia" w:hAnsiTheme="minorEastAsia" w:eastAsiaTheme="minorEastAsia"/>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158"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 w:val="24"/>
              </w:rPr>
            </w:pPr>
          </w:p>
        </w:tc>
        <w:tc>
          <w:tcPr>
            <w:tcW w:w="5460" w:type="dxa"/>
            <w:tcBorders>
              <w:top w:val="single" w:color="auto" w:sz="4" w:space="0"/>
              <w:left w:val="single" w:color="auto" w:sz="4" w:space="0"/>
              <w:bottom w:val="single" w:color="auto" w:sz="4" w:space="0"/>
              <w:right w:val="single" w:color="auto" w:sz="4" w:space="0"/>
            </w:tcBorders>
          </w:tcPr>
          <w:p>
            <w:pPr>
              <w:jc w:val="left"/>
              <w:rPr>
                <w:rFonts w:asciiTheme="minorEastAsia" w:hAnsiTheme="minorEastAsia" w:eastAsiaTheme="minorEastAsia"/>
                <w:bCs/>
                <w:sz w:val="24"/>
              </w:rPr>
            </w:pPr>
          </w:p>
        </w:tc>
        <w:tc>
          <w:tcPr>
            <w:tcW w:w="26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Theme="minorEastAsia" w:hAnsiTheme="minorEastAsia" w:eastAsiaTheme="minorEastAsia"/>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158"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 w:val="24"/>
              </w:rPr>
            </w:pPr>
          </w:p>
        </w:tc>
        <w:tc>
          <w:tcPr>
            <w:tcW w:w="5460" w:type="dxa"/>
            <w:tcBorders>
              <w:top w:val="single" w:color="auto" w:sz="4" w:space="0"/>
              <w:left w:val="single" w:color="auto" w:sz="4" w:space="0"/>
              <w:bottom w:val="single" w:color="auto" w:sz="4" w:space="0"/>
              <w:right w:val="single" w:color="auto" w:sz="4" w:space="0"/>
            </w:tcBorders>
          </w:tcPr>
          <w:p>
            <w:pPr>
              <w:jc w:val="left"/>
              <w:rPr>
                <w:rFonts w:asciiTheme="minorEastAsia" w:hAnsiTheme="minorEastAsia" w:eastAsiaTheme="minorEastAsia"/>
                <w:bCs/>
                <w:sz w:val="24"/>
              </w:rPr>
            </w:pPr>
          </w:p>
        </w:tc>
        <w:tc>
          <w:tcPr>
            <w:tcW w:w="26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Theme="minorEastAsia" w:hAnsiTheme="minorEastAsia" w:eastAsiaTheme="minorEastAsia"/>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1158"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 w:val="24"/>
              </w:rPr>
            </w:pPr>
          </w:p>
        </w:tc>
        <w:tc>
          <w:tcPr>
            <w:tcW w:w="5460" w:type="dxa"/>
            <w:tcBorders>
              <w:top w:val="single" w:color="auto" w:sz="4" w:space="0"/>
              <w:left w:val="single" w:color="auto" w:sz="4" w:space="0"/>
              <w:bottom w:val="single" w:color="auto" w:sz="4" w:space="0"/>
              <w:right w:val="single" w:color="auto" w:sz="4" w:space="0"/>
            </w:tcBorders>
          </w:tcPr>
          <w:p>
            <w:pPr>
              <w:jc w:val="left"/>
              <w:rPr>
                <w:rFonts w:asciiTheme="minorEastAsia" w:hAnsiTheme="minorEastAsia" w:eastAsiaTheme="minorEastAsia"/>
                <w:bCs/>
                <w:sz w:val="24"/>
              </w:rPr>
            </w:pPr>
          </w:p>
        </w:tc>
        <w:tc>
          <w:tcPr>
            <w:tcW w:w="26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Theme="minorEastAsia" w:hAnsiTheme="minorEastAsia" w:eastAsiaTheme="minorEastAsia"/>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trPr>
        <w:tc>
          <w:tcPr>
            <w:tcW w:w="1158"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 w:val="24"/>
              </w:rPr>
            </w:pPr>
          </w:p>
        </w:tc>
        <w:tc>
          <w:tcPr>
            <w:tcW w:w="5460" w:type="dxa"/>
            <w:tcBorders>
              <w:top w:val="single" w:color="auto" w:sz="4" w:space="0"/>
              <w:left w:val="single" w:color="auto" w:sz="4" w:space="0"/>
              <w:bottom w:val="single" w:color="auto" w:sz="4" w:space="0"/>
              <w:right w:val="single" w:color="auto" w:sz="4" w:space="0"/>
            </w:tcBorders>
          </w:tcPr>
          <w:p>
            <w:pPr>
              <w:tabs>
                <w:tab w:val="left" w:pos="945"/>
              </w:tabs>
              <w:snapToGrid w:val="0"/>
              <w:spacing w:line="360" w:lineRule="auto"/>
              <w:rPr>
                <w:rFonts w:asciiTheme="minorEastAsia" w:hAnsiTheme="minorEastAsia" w:eastAsiaTheme="minorEastAsia"/>
                <w:bCs/>
                <w:color w:val="000000"/>
              </w:rPr>
            </w:pPr>
          </w:p>
        </w:tc>
        <w:tc>
          <w:tcPr>
            <w:tcW w:w="26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Theme="minorEastAsia" w:hAnsiTheme="minorEastAsia" w:eastAsiaTheme="minorEastAsia"/>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1158"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 w:val="24"/>
              </w:rPr>
            </w:pPr>
          </w:p>
        </w:tc>
        <w:tc>
          <w:tcPr>
            <w:tcW w:w="5460" w:type="dxa"/>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eastAsiaTheme="minorEastAsia"/>
                <w:sz w:val="24"/>
              </w:rPr>
            </w:pPr>
          </w:p>
        </w:tc>
        <w:tc>
          <w:tcPr>
            <w:tcW w:w="26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Theme="minorEastAsia" w:hAnsiTheme="minorEastAsia" w:eastAsiaTheme="minorEastAsia"/>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1158"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 w:val="24"/>
              </w:rPr>
            </w:pPr>
          </w:p>
        </w:tc>
        <w:tc>
          <w:tcPr>
            <w:tcW w:w="5460" w:type="dxa"/>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eastAsiaTheme="minorEastAsia"/>
                <w:sz w:val="24"/>
              </w:rPr>
            </w:pPr>
          </w:p>
        </w:tc>
        <w:tc>
          <w:tcPr>
            <w:tcW w:w="26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1158"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 w:val="24"/>
              </w:rPr>
            </w:pPr>
          </w:p>
        </w:tc>
        <w:tc>
          <w:tcPr>
            <w:tcW w:w="5460" w:type="dxa"/>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eastAsiaTheme="minorEastAsia"/>
                <w:sz w:val="24"/>
              </w:rPr>
            </w:pPr>
          </w:p>
        </w:tc>
        <w:tc>
          <w:tcPr>
            <w:tcW w:w="2625" w:type="dxa"/>
            <w:tcBorders>
              <w:top w:val="single" w:color="auto" w:sz="4" w:space="0"/>
              <w:left w:val="single" w:color="auto" w:sz="4" w:space="0"/>
              <w:bottom w:val="single" w:color="auto" w:sz="4" w:space="0"/>
              <w:right w:val="single" w:color="auto" w:sz="4" w:space="0"/>
            </w:tcBorders>
            <w:vAlign w:val="center"/>
          </w:tcPr>
          <w:p>
            <w:pPr>
              <w:spacing w:line="500" w:lineRule="exact"/>
              <w:rPr>
                <w:rFonts w:asciiTheme="minorEastAsia" w:hAnsiTheme="minorEastAsia" w:eastAsiaTheme="minorEastAsia"/>
                <w:sz w:val="28"/>
              </w:rPr>
            </w:pPr>
          </w:p>
        </w:tc>
      </w:tr>
    </w:tbl>
    <w:p>
      <w:pPr>
        <w:spacing w:line="360" w:lineRule="auto"/>
        <w:jc w:val="center"/>
        <w:rPr>
          <w:rFonts w:asciiTheme="minorEastAsia" w:hAnsiTheme="minorEastAsia" w:eastAsiaTheme="minorEastAsia"/>
          <w:b/>
          <w:sz w:val="24"/>
        </w:rPr>
      </w:pPr>
    </w:p>
    <w:p>
      <w:pPr>
        <w:spacing w:line="360" w:lineRule="auto"/>
        <w:jc w:val="center"/>
        <w:rPr>
          <w:rFonts w:asciiTheme="minorEastAsia" w:hAnsiTheme="minorEastAsia" w:eastAsiaTheme="minorEastAsia"/>
          <w:b/>
          <w:sz w:val="24"/>
        </w:rPr>
      </w:pPr>
    </w:p>
    <w:p>
      <w:pPr>
        <w:spacing w:line="360" w:lineRule="auto"/>
        <w:jc w:val="center"/>
        <w:rPr>
          <w:rFonts w:asciiTheme="minorEastAsia" w:hAnsiTheme="minorEastAsia" w:eastAsiaTheme="minorEastAsia"/>
          <w:b/>
          <w:sz w:val="24"/>
        </w:rPr>
      </w:pPr>
    </w:p>
    <w:p>
      <w:pPr>
        <w:spacing w:line="360" w:lineRule="auto"/>
        <w:jc w:val="center"/>
        <w:rPr>
          <w:rFonts w:asciiTheme="minorEastAsia" w:hAnsiTheme="minorEastAsia" w:eastAsiaTheme="minorEastAsia"/>
          <w:b/>
          <w:sz w:val="24"/>
        </w:rPr>
      </w:pPr>
    </w:p>
    <w:p>
      <w:pPr>
        <w:spacing w:line="360" w:lineRule="auto"/>
        <w:jc w:val="center"/>
        <w:rPr>
          <w:rFonts w:asciiTheme="minorEastAsia" w:hAnsiTheme="minorEastAsia" w:eastAsiaTheme="minorEastAsia"/>
          <w:b/>
          <w:sz w:val="24"/>
        </w:rPr>
      </w:pPr>
    </w:p>
    <w:p>
      <w:pPr>
        <w:spacing w:line="360" w:lineRule="auto"/>
        <w:jc w:val="center"/>
        <w:rPr>
          <w:rFonts w:asciiTheme="minorEastAsia" w:hAnsiTheme="minorEastAsia" w:eastAsiaTheme="minorEastAsia"/>
          <w:b/>
          <w:sz w:val="24"/>
        </w:rPr>
      </w:pPr>
    </w:p>
    <w:p>
      <w:pPr>
        <w:spacing w:line="360" w:lineRule="auto"/>
        <w:jc w:val="center"/>
        <w:rPr>
          <w:rFonts w:asciiTheme="minorEastAsia" w:hAnsiTheme="minorEastAsia" w:eastAsiaTheme="minorEastAsia"/>
          <w:b/>
          <w:sz w:val="24"/>
        </w:rPr>
      </w:pPr>
    </w:p>
    <w:p>
      <w:pPr>
        <w:spacing w:line="360" w:lineRule="auto"/>
        <w:jc w:val="center"/>
        <w:rPr>
          <w:rFonts w:asciiTheme="minorEastAsia" w:hAnsiTheme="minorEastAsia" w:eastAsiaTheme="minorEastAsia"/>
          <w:b/>
          <w:sz w:val="24"/>
        </w:rPr>
      </w:pPr>
    </w:p>
    <w:p>
      <w:pPr>
        <w:spacing w:line="360" w:lineRule="auto"/>
        <w:outlineLvl w:val="1"/>
        <w:rPr>
          <w:rFonts w:cs="宋体" w:asciiTheme="minorEastAsia" w:hAnsiTheme="minorEastAsia" w:eastAsiaTheme="minorEastAsia"/>
          <w:b/>
          <w:color w:val="000000"/>
          <w:szCs w:val="24"/>
        </w:rPr>
      </w:pPr>
    </w:p>
    <w:p>
      <w:pPr>
        <w:pStyle w:val="4"/>
        <w:rPr>
          <w:rFonts w:asciiTheme="minorEastAsia" w:hAnsiTheme="minorEastAsia" w:eastAsiaTheme="minorEastAsia"/>
          <w:sz w:val="24"/>
          <w:szCs w:val="24"/>
        </w:rPr>
      </w:pPr>
      <w:bookmarkStart w:id="8" w:name="_Toc438648676"/>
      <w:bookmarkStart w:id="9" w:name="_Toc534556106"/>
      <w:r>
        <w:rPr>
          <w:rFonts w:hint="eastAsia" w:asciiTheme="minorEastAsia" w:hAnsiTheme="minorEastAsia" w:eastAsiaTheme="minorEastAsia"/>
          <w:sz w:val="24"/>
          <w:szCs w:val="24"/>
        </w:rPr>
        <w:t>附件</w:t>
      </w:r>
      <w:bookmarkEnd w:id="8"/>
      <w:r>
        <w:rPr>
          <w:rFonts w:hint="eastAsia" w:asciiTheme="minorEastAsia" w:hAnsiTheme="minorEastAsia" w:eastAsiaTheme="minorEastAsia"/>
          <w:sz w:val="24"/>
          <w:szCs w:val="24"/>
        </w:rPr>
        <w:t>一</w:t>
      </w:r>
      <w:bookmarkEnd w:id="9"/>
      <w:bookmarkStart w:id="10" w:name="_Toc148501698"/>
      <w:bookmarkStart w:id="11" w:name="_Toc516969098"/>
    </w:p>
    <w:p>
      <w:pPr>
        <w:pStyle w:val="4"/>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投标函格式</w:t>
      </w:r>
      <w:bookmarkEnd w:id="10"/>
      <w:bookmarkEnd w:id="11"/>
    </w:p>
    <w:p>
      <w:pPr>
        <w:spacing w:line="360" w:lineRule="auto"/>
        <w:rPr>
          <w:rFonts w:asciiTheme="minorEastAsia" w:hAnsiTheme="minorEastAsia" w:eastAsiaTheme="minorEastAsia"/>
          <w:b/>
          <w:sz w:val="24"/>
          <w:szCs w:val="24"/>
        </w:rPr>
      </w:pPr>
      <w:r>
        <w:rPr>
          <w:rFonts w:hint="eastAsia" w:asciiTheme="minorEastAsia" w:hAnsiTheme="minorEastAsia" w:eastAsiaTheme="minorEastAsia"/>
          <w:b/>
          <w:sz w:val="24"/>
          <w:szCs w:val="24"/>
        </w:rPr>
        <w:t>致：安徽职业技术学院</w:t>
      </w:r>
    </w:p>
    <w:p>
      <w:pPr>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根据贵方</w:t>
      </w:r>
      <w:r>
        <w:rPr>
          <w:rFonts w:hint="eastAsia" w:asciiTheme="minorEastAsia" w:hAnsiTheme="minorEastAsia" w:eastAsiaTheme="minorEastAsia"/>
          <w:sz w:val="24"/>
          <w:szCs w:val="24"/>
          <w:lang w:eastAsia="zh-CN"/>
        </w:rPr>
        <w:t>“</w:t>
      </w:r>
      <w:r>
        <w:rPr>
          <w:rFonts w:hint="eastAsia" w:cs="Times New Roman" w:asciiTheme="minorEastAsia" w:hAnsiTheme="minorEastAsia" w:eastAsiaTheme="minorEastAsia"/>
          <w:kern w:val="2"/>
          <w:sz w:val="24"/>
          <w:szCs w:val="24"/>
          <w:lang w:val="en-US" w:eastAsia="zh-CN"/>
        </w:rPr>
        <w:t>大学生服务中心临时电源安装采购</w:t>
      </w:r>
      <w:r>
        <w:rPr>
          <w:rFonts w:hint="eastAsia" w:cs="Times New Roman" w:asciiTheme="minorEastAsia" w:hAnsiTheme="minorEastAsia" w:eastAsiaTheme="minorEastAsia"/>
          <w:kern w:val="2"/>
          <w:szCs w:val="18"/>
          <w:lang w:val="en-US" w:eastAsia="zh-CN"/>
        </w:rPr>
        <w:t>”</w:t>
      </w:r>
      <w:r>
        <w:rPr>
          <w:rFonts w:hint="eastAsia" w:asciiTheme="minorEastAsia" w:hAnsiTheme="minorEastAsia" w:eastAsiaTheme="minorEastAsia"/>
          <w:sz w:val="24"/>
          <w:szCs w:val="24"/>
        </w:rPr>
        <w:t>（</w:t>
      </w:r>
      <w:r>
        <w:rPr>
          <w:rFonts w:hint="eastAsia" w:asciiTheme="minorEastAsia" w:hAnsiTheme="minorEastAsia" w:eastAsiaTheme="minorEastAsia"/>
          <w:sz w:val="24"/>
          <w:szCs w:val="24"/>
          <w:highlight w:val="yellow"/>
        </w:rPr>
        <w:t>AZY</w:t>
      </w:r>
      <w:r>
        <w:rPr>
          <w:rFonts w:hint="eastAsia" w:asciiTheme="minorEastAsia" w:hAnsiTheme="minorEastAsia" w:eastAsiaTheme="minorEastAsia"/>
          <w:sz w:val="24"/>
          <w:szCs w:val="24"/>
          <w:highlight w:val="yellow"/>
          <w:lang w:val="en-US" w:eastAsia="zh-CN"/>
        </w:rPr>
        <w:t>HQ</w:t>
      </w:r>
      <w:r>
        <w:rPr>
          <w:rFonts w:hint="eastAsia" w:asciiTheme="minorEastAsia" w:hAnsiTheme="minorEastAsia" w:eastAsiaTheme="minorEastAsia"/>
          <w:sz w:val="24"/>
          <w:szCs w:val="24"/>
          <w:highlight w:val="yellow"/>
        </w:rPr>
        <w:t>-20</w:t>
      </w:r>
      <w:r>
        <w:rPr>
          <w:rFonts w:hint="eastAsia" w:asciiTheme="minorEastAsia" w:hAnsiTheme="minorEastAsia" w:eastAsiaTheme="minorEastAsia"/>
          <w:sz w:val="24"/>
          <w:szCs w:val="24"/>
          <w:highlight w:val="yellow"/>
          <w:lang w:val="en-US" w:eastAsia="zh-CN"/>
        </w:rPr>
        <w:t>21</w:t>
      </w:r>
      <w:r>
        <w:rPr>
          <w:rFonts w:hint="eastAsia" w:asciiTheme="minorEastAsia" w:hAnsiTheme="minorEastAsia" w:eastAsiaTheme="minorEastAsia"/>
          <w:sz w:val="24"/>
          <w:szCs w:val="24"/>
          <w:highlight w:val="yellow"/>
        </w:rPr>
        <w:t>-0</w:t>
      </w:r>
      <w:r>
        <w:rPr>
          <w:rFonts w:hint="eastAsia" w:asciiTheme="minorEastAsia" w:hAnsiTheme="minorEastAsia" w:eastAsiaTheme="minorEastAsia"/>
          <w:sz w:val="24"/>
          <w:szCs w:val="24"/>
          <w:highlight w:val="yellow"/>
          <w:lang w:val="en-US" w:eastAsia="zh-CN"/>
        </w:rPr>
        <w:t>04</w:t>
      </w:r>
      <w:r>
        <w:rPr>
          <w:rFonts w:hint="eastAsia" w:asciiTheme="minorEastAsia" w:hAnsiTheme="minorEastAsia" w:eastAsiaTheme="minorEastAsia"/>
          <w:sz w:val="24"/>
          <w:szCs w:val="24"/>
        </w:rPr>
        <w:t>）招标公告，正式授权</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（姓名）</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 xml:space="preserve"> 代表供应商参加该项目的招标活动。我方已详细审查全部招标文件和有关附件，据此我方郑重声明以下诸点，并对之负相应的法律责任。据此函，我方兹宣布同意如下：</w:t>
      </w:r>
    </w:p>
    <w:p>
      <w:pPr>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1、按招标通知书规定提供交付的服务，总价为（人民币，大写）</w:t>
      </w:r>
      <w:r>
        <w:rPr>
          <w:rFonts w:hint="eastAsia" w:asciiTheme="minorEastAsia" w:hAnsiTheme="minorEastAsia" w:eastAsiaTheme="minorEastAsia"/>
          <w:sz w:val="24"/>
          <w:szCs w:val="24"/>
          <w:u w:val="single"/>
        </w:rPr>
        <w:t xml:space="preserve">            </w:t>
      </w:r>
      <w:r>
        <w:rPr>
          <w:rFonts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________________元。如我公司为成交人，我公司承诺愿意按规定缴纳履约保证金。</w:t>
      </w:r>
    </w:p>
    <w:p>
      <w:pPr>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2、我方根据招标通知书的规定，严格履行合同的责任和义务,并保证于买方要求的日期内完成供货、安装及服务，并通过买方验收。</w:t>
      </w:r>
    </w:p>
    <w:p>
      <w:pPr>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3、我方承诺投标低于同类货物和服务的市场平均价格。</w:t>
      </w:r>
    </w:p>
    <w:p>
      <w:pPr>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4、我方已详细审核全部招标通知书，</w:t>
      </w:r>
      <w:r>
        <w:rPr>
          <w:rFonts w:hint="eastAsia" w:asciiTheme="minorEastAsia" w:hAnsiTheme="minorEastAsia" w:eastAsiaTheme="minorEastAsia"/>
          <w:sz w:val="24"/>
        </w:rPr>
        <w:t>包括</w:t>
      </w:r>
      <w:r>
        <w:rPr>
          <w:rFonts w:hint="eastAsia" w:asciiTheme="minorEastAsia" w:hAnsiTheme="minorEastAsia" w:eastAsiaTheme="minorEastAsia"/>
          <w:sz w:val="24"/>
          <w:szCs w:val="24"/>
        </w:rPr>
        <w:t>招标通知书的</w:t>
      </w:r>
      <w:r>
        <w:rPr>
          <w:rFonts w:hint="eastAsia" w:asciiTheme="minorEastAsia" w:hAnsiTheme="minorEastAsia" w:eastAsiaTheme="minorEastAsia"/>
          <w:sz w:val="24"/>
        </w:rPr>
        <w:t>修改书（如有），参考资料及有关附件，并对各项条款（包括招标时间）、规定及要求均无异议。</w:t>
      </w:r>
      <w:r>
        <w:rPr>
          <w:rFonts w:hint="eastAsia" w:asciiTheme="minorEastAsia" w:hAnsiTheme="minorEastAsia" w:eastAsiaTheme="minorEastAsia"/>
          <w:sz w:val="24"/>
          <w:szCs w:val="24"/>
        </w:rPr>
        <w:t>我方知道必须放弃提出含糊不清或误解的问题的权利。</w:t>
      </w:r>
    </w:p>
    <w:p>
      <w:pPr>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5、我方同意从投标前须知附表中规定的招标日期起遵循本投标文件，并在招标有效期(45天)之内均具有约束力。</w:t>
      </w:r>
    </w:p>
    <w:p>
      <w:pPr>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6、如果在招标后规定的有效期内撤回投标，我方愿意赔偿由此给采购人造成的相关一切损失。</w:t>
      </w:r>
    </w:p>
    <w:p>
      <w:pPr>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7、我方声明投标文件所提供的一切资料均真实无误、及时、有效。企业运营正常（注册登记信息、年报信息可查）。由于我方提供资料不实而造成的责任和后果由我方承担。我方同意按照贵方提出的要求，提供与投标有关的任何证据、数据或资料。</w:t>
      </w:r>
    </w:p>
    <w:p>
      <w:pPr>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8、我方完全理解贵方不一定接受最低投标的响应。</w:t>
      </w:r>
    </w:p>
    <w:p>
      <w:pPr>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9、我方同意招标通知书规定的付款方式。</w:t>
      </w:r>
    </w:p>
    <w:p>
      <w:pPr>
        <w:spacing w:line="360" w:lineRule="auto"/>
        <w:ind w:firstLine="426"/>
        <w:rPr>
          <w:rFonts w:asciiTheme="minorEastAsia" w:hAnsiTheme="minorEastAsia" w:eastAsiaTheme="minorEastAsia"/>
          <w:sz w:val="24"/>
        </w:rPr>
      </w:pPr>
      <w:r>
        <w:rPr>
          <w:rFonts w:hint="eastAsia" w:asciiTheme="minorEastAsia" w:hAnsiTheme="minorEastAsia" w:eastAsiaTheme="minorEastAsia"/>
          <w:sz w:val="24"/>
        </w:rPr>
        <w:t>投标人基本账户开户名：</w:t>
      </w:r>
      <w:r>
        <w:rPr>
          <w:rFonts w:hint="eastAsia" w:asciiTheme="minorEastAsia" w:hAnsiTheme="minorEastAsia" w:eastAsiaTheme="minorEastAsia"/>
          <w:sz w:val="24"/>
          <w:u w:val="single"/>
        </w:rPr>
        <w:t xml:space="preserve">            </w:t>
      </w:r>
      <w:r>
        <w:rPr>
          <w:rFonts w:hint="eastAsia" w:asciiTheme="minorEastAsia" w:hAnsiTheme="minorEastAsia" w:eastAsiaTheme="minorEastAsia"/>
          <w:sz w:val="24"/>
        </w:rPr>
        <w:t xml:space="preserve"> 账号：</w:t>
      </w:r>
      <w:r>
        <w:rPr>
          <w:rFonts w:hint="eastAsia" w:asciiTheme="minorEastAsia" w:hAnsiTheme="minorEastAsia" w:eastAsiaTheme="minorEastAsia"/>
          <w:sz w:val="24"/>
          <w:u w:val="single"/>
        </w:rPr>
        <w:t xml:space="preserve">                     </w:t>
      </w:r>
      <w:r>
        <w:rPr>
          <w:rFonts w:hint="eastAsia" w:asciiTheme="minorEastAsia" w:hAnsiTheme="minorEastAsia" w:eastAsiaTheme="minorEastAsia"/>
          <w:sz w:val="24"/>
        </w:rPr>
        <w:t xml:space="preserve"> </w:t>
      </w:r>
    </w:p>
    <w:p>
      <w:pPr>
        <w:spacing w:line="360" w:lineRule="auto"/>
        <w:ind w:firstLine="426"/>
        <w:rPr>
          <w:rFonts w:asciiTheme="minorEastAsia" w:hAnsiTheme="minorEastAsia" w:eastAsiaTheme="minorEastAsia"/>
          <w:sz w:val="24"/>
          <w:u w:val="single"/>
        </w:rPr>
      </w:pPr>
      <w:r>
        <w:rPr>
          <w:rFonts w:hint="eastAsia" w:asciiTheme="minorEastAsia" w:hAnsiTheme="minorEastAsia" w:eastAsiaTheme="minorEastAsia"/>
          <w:sz w:val="24"/>
        </w:rPr>
        <w:t>开户行：</w:t>
      </w:r>
      <w:r>
        <w:rPr>
          <w:rFonts w:hint="eastAsia" w:asciiTheme="minorEastAsia" w:hAnsiTheme="minorEastAsia" w:eastAsiaTheme="minorEastAsia"/>
          <w:sz w:val="24"/>
          <w:u w:val="single"/>
        </w:rPr>
        <w:t xml:space="preserve">                         </w:t>
      </w:r>
      <w:r>
        <w:rPr>
          <w:rFonts w:hint="eastAsia" w:asciiTheme="minorEastAsia" w:hAnsiTheme="minorEastAsia" w:eastAsiaTheme="minorEastAsia"/>
          <w:sz w:val="24"/>
        </w:rPr>
        <w:t>投标人公章</w:t>
      </w:r>
      <w:r>
        <w:rPr>
          <w:rFonts w:hint="eastAsia" w:asciiTheme="minorEastAsia" w:hAnsiTheme="minorEastAsia" w:eastAsiaTheme="minorEastAsia"/>
          <w:sz w:val="24"/>
          <w:u w:val="single"/>
        </w:rPr>
        <w:t xml:space="preserve">                     </w:t>
      </w:r>
    </w:p>
    <w:p>
      <w:pPr>
        <w:tabs>
          <w:tab w:val="left" w:pos="630"/>
        </w:tabs>
        <w:spacing w:line="360" w:lineRule="auto"/>
        <w:ind w:firstLine="426"/>
        <w:rPr>
          <w:rFonts w:asciiTheme="minorEastAsia" w:hAnsiTheme="minorEastAsia" w:eastAsiaTheme="minorEastAsia"/>
          <w:sz w:val="24"/>
        </w:rPr>
      </w:pPr>
      <w:r>
        <w:rPr>
          <w:rFonts w:hint="eastAsia" w:asciiTheme="minorEastAsia" w:hAnsiTheme="minorEastAsia" w:eastAsiaTheme="minorEastAsia"/>
          <w:sz w:val="24"/>
        </w:rPr>
        <w:t>日    期：</w:t>
      </w:r>
      <w:r>
        <w:rPr>
          <w:rFonts w:hint="eastAsia" w:asciiTheme="minorEastAsia" w:hAnsiTheme="minorEastAsia" w:eastAsiaTheme="minorEastAsia"/>
          <w:sz w:val="24"/>
          <w:u w:val="single"/>
        </w:rPr>
        <w:t xml:space="preserve">                     </w:t>
      </w:r>
      <w:r>
        <w:rPr>
          <w:rFonts w:hint="eastAsia" w:asciiTheme="minorEastAsia" w:hAnsiTheme="minorEastAsia" w:eastAsiaTheme="minorEastAsia"/>
          <w:sz w:val="24"/>
        </w:rPr>
        <w:t xml:space="preserve"> </w:t>
      </w:r>
    </w:p>
    <w:p>
      <w:pPr>
        <w:adjustRightInd w:val="0"/>
        <w:snapToGrid w:val="0"/>
        <w:spacing w:line="400" w:lineRule="exact"/>
        <w:rPr>
          <w:rFonts w:ascii="宋体"/>
          <w:bCs/>
          <w:sz w:val="28"/>
          <w:szCs w:val="28"/>
        </w:rPr>
      </w:pPr>
      <w:bookmarkStart w:id="12" w:name="_Toc438648681"/>
      <w:bookmarkStart w:id="13" w:name="_Toc534556107"/>
    </w:p>
    <w:p>
      <w:pPr>
        <w:adjustRightInd w:val="0"/>
        <w:snapToGrid w:val="0"/>
        <w:spacing w:line="400" w:lineRule="exact"/>
        <w:rPr>
          <w:rFonts w:ascii="宋体"/>
          <w:bCs/>
          <w:sz w:val="28"/>
          <w:szCs w:val="28"/>
        </w:rPr>
      </w:pPr>
    </w:p>
    <w:p>
      <w:pPr>
        <w:adjustRightInd w:val="0"/>
        <w:snapToGrid w:val="0"/>
        <w:spacing w:line="400" w:lineRule="exact"/>
        <w:rPr>
          <w:rFonts w:ascii="宋体"/>
          <w:bCs/>
          <w:sz w:val="28"/>
          <w:szCs w:val="28"/>
        </w:rPr>
      </w:pPr>
    </w:p>
    <w:p>
      <w:pPr>
        <w:adjustRightInd w:val="0"/>
        <w:snapToGrid w:val="0"/>
        <w:spacing w:line="400" w:lineRule="exact"/>
        <w:rPr>
          <w:rFonts w:ascii="宋体"/>
          <w:bCs/>
          <w:sz w:val="28"/>
          <w:szCs w:val="28"/>
        </w:rPr>
      </w:pPr>
    </w:p>
    <w:p>
      <w:pPr>
        <w:adjustRightInd w:val="0"/>
        <w:snapToGrid w:val="0"/>
        <w:spacing w:line="400" w:lineRule="exact"/>
        <w:rPr>
          <w:rFonts w:ascii="宋体"/>
          <w:bCs/>
          <w:sz w:val="28"/>
          <w:szCs w:val="28"/>
        </w:rPr>
      </w:pPr>
      <w:r>
        <w:rPr>
          <w:rFonts w:hint="eastAsia" w:ascii="宋体"/>
          <w:bCs/>
          <w:sz w:val="28"/>
          <w:szCs w:val="28"/>
        </w:rPr>
        <w:t>附件二</w:t>
      </w:r>
    </w:p>
    <w:p>
      <w:pPr>
        <w:adjustRightInd w:val="0"/>
        <w:snapToGrid w:val="0"/>
        <w:spacing w:line="400" w:lineRule="exact"/>
        <w:jc w:val="center"/>
        <w:rPr>
          <w:rFonts w:ascii="宋体"/>
          <w:b/>
          <w:bCs/>
          <w:sz w:val="36"/>
          <w:szCs w:val="36"/>
        </w:rPr>
      </w:pPr>
      <w:r>
        <w:rPr>
          <w:rFonts w:hint="eastAsia" w:ascii="宋体" w:hAnsi="宋体"/>
          <w:b/>
          <w:bCs/>
          <w:sz w:val="36"/>
          <w:szCs w:val="36"/>
        </w:rPr>
        <w:t>授</w:t>
      </w:r>
      <w:r>
        <w:rPr>
          <w:rFonts w:ascii="宋体" w:hAnsi="宋体"/>
          <w:b/>
          <w:bCs/>
          <w:sz w:val="36"/>
          <w:szCs w:val="36"/>
        </w:rPr>
        <w:t xml:space="preserve"> </w:t>
      </w:r>
      <w:r>
        <w:rPr>
          <w:rFonts w:hint="eastAsia" w:ascii="宋体" w:hAnsi="宋体"/>
          <w:b/>
          <w:bCs/>
          <w:sz w:val="36"/>
          <w:szCs w:val="36"/>
        </w:rPr>
        <w:t>权</w:t>
      </w:r>
      <w:r>
        <w:rPr>
          <w:rFonts w:ascii="宋体" w:hAnsi="宋体"/>
          <w:b/>
          <w:bCs/>
          <w:sz w:val="36"/>
          <w:szCs w:val="36"/>
        </w:rPr>
        <w:t xml:space="preserve"> </w:t>
      </w:r>
      <w:r>
        <w:rPr>
          <w:rFonts w:hint="eastAsia" w:ascii="宋体" w:hAnsi="宋体"/>
          <w:b/>
          <w:bCs/>
          <w:sz w:val="36"/>
          <w:szCs w:val="36"/>
        </w:rPr>
        <w:t>委</w:t>
      </w:r>
      <w:r>
        <w:rPr>
          <w:rFonts w:ascii="宋体" w:hAnsi="宋体"/>
          <w:b/>
          <w:bCs/>
          <w:sz w:val="36"/>
          <w:szCs w:val="36"/>
        </w:rPr>
        <w:t xml:space="preserve"> </w:t>
      </w:r>
      <w:r>
        <w:rPr>
          <w:rFonts w:hint="eastAsia" w:ascii="宋体" w:hAnsi="宋体"/>
          <w:b/>
          <w:bCs/>
          <w:sz w:val="36"/>
          <w:szCs w:val="36"/>
        </w:rPr>
        <w:t>托</w:t>
      </w:r>
      <w:r>
        <w:rPr>
          <w:rFonts w:ascii="宋体" w:hAnsi="宋体"/>
          <w:b/>
          <w:bCs/>
          <w:sz w:val="36"/>
          <w:szCs w:val="36"/>
        </w:rPr>
        <w:t xml:space="preserve"> </w:t>
      </w:r>
      <w:r>
        <w:rPr>
          <w:rFonts w:hint="eastAsia" w:ascii="宋体" w:hAnsi="宋体"/>
          <w:b/>
          <w:bCs/>
          <w:sz w:val="36"/>
          <w:szCs w:val="36"/>
        </w:rPr>
        <w:t>书</w:t>
      </w:r>
    </w:p>
    <w:p>
      <w:pPr>
        <w:adjustRightInd w:val="0"/>
        <w:snapToGrid w:val="0"/>
        <w:spacing w:line="400" w:lineRule="exact"/>
        <w:ind w:firstLine="540" w:firstLineChars="225"/>
        <w:contextualSpacing/>
        <w:rPr>
          <w:rFonts w:ascii="宋体"/>
          <w:sz w:val="24"/>
          <w:szCs w:val="24"/>
        </w:rPr>
      </w:pPr>
    </w:p>
    <w:p>
      <w:pPr>
        <w:adjustRightInd w:val="0"/>
        <w:snapToGrid w:val="0"/>
        <w:spacing w:line="400" w:lineRule="exact"/>
        <w:ind w:firstLine="540" w:firstLineChars="225"/>
        <w:contextualSpacing/>
        <w:rPr>
          <w:rFonts w:ascii="宋体"/>
          <w:sz w:val="24"/>
          <w:szCs w:val="24"/>
        </w:rPr>
      </w:pPr>
      <w:r>
        <w:rPr>
          <w:rFonts w:hint="eastAsia" w:ascii="宋体" w:hAnsi="宋体"/>
          <w:sz w:val="24"/>
          <w:szCs w:val="24"/>
        </w:rPr>
        <w:t>本授权委托书声明：我</w:t>
      </w:r>
      <w:r>
        <w:rPr>
          <w:rFonts w:ascii="宋体" w:hAnsi="宋体"/>
          <w:sz w:val="24"/>
          <w:szCs w:val="24"/>
          <w:u w:val="single"/>
        </w:rPr>
        <w:t xml:space="preserve">  </w:t>
      </w:r>
      <w:r>
        <w:rPr>
          <w:rFonts w:hint="eastAsia" w:ascii="宋体" w:hAnsi="宋体"/>
          <w:sz w:val="24"/>
          <w:szCs w:val="24"/>
          <w:u w:val="single"/>
        </w:rPr>
        <w:t>（姓名）</w:t>
      </w:r>
      <w:r>
        <w:rPr>
          <w:rFonts w:ascii="宋体" w:hAnsi="宋体"/>
          <w:sz w:val="24"/>
          <w:szCs w:val="24"/>
          <w:u w:val="single"/>
        </w:rPr>
        <w:t xml:space="preserve"> </w:t>
      </w:r>
      <w:r>
        <w:rPr>
          <w:rFonts w:hint="eastAsia" w:ascii="宋体" w:hAnsi="宋体"/>
          <w:sz w:val="24"/>
          <w:szCs w:val="24"/>
        </w:rPr>
        <w:t>系</w:t>
      </w:r>
      <w:r>
        <w:rPr>
          <w:rFonts w:ascii="宋体" w:hAnsi="宋体"/>
          <w:sz w:val="24"/>
          <w:szCs w:val="24"/>
        </w:rPr>
        <w:t xml:space="preserve"> </w:t>
      </w:r>
      <w:r>
        <w:rPr>
          <w:rFonts w:ascii="宋体" w:hAnsi="宋体"/>
          <w:sz w:val="24"/>
          <w:szCs w:val="24"/>
          <w:u w:val="single"/>
        </w:rPr>
        <w:t xml:space="preserve"> </w:t>
      </w:r>
      <w:r>
        <w:rPr>
          <w:rFonts w:hint="eastAsia" w:ascii="宋体" w:hAnsi="宋体"/>
          <w:sz w:val="24"/>
          <w:szCs w:val="24"/>
          <w:u w:val="single"/>
        </w:rPr>
        <w:t>（投</w:t>
      </w:r>
      <w:r>
        <w:rPr>
          <w:rFonts w:ascii="宋体" w:hAnsi="宋体"/>
          <w:sz w:val="24"/>
          <w:szCs w:val="24"/>
          <w:u w:val="single"/>
        </w:rPr>
        <w:t xml:space="preserve"> </w:t>
      </w:r>
      <w:r>
        <w:rPr>
          <w:rFonts w:hint="eastAsia" w:ascii="宋体" w:hAnsi="宋体"/>
          <w:sz w:val="24"/>
          <w:szCs w:val="24"/>
          <w:u w:val="single"/>
        </w:rPr>
        <w:t>标</w:t>
      </w:r>
      <w:r>
        <w:rPr>
          <w:rFonts w:ascii="宋体" w:hAnsi="宋体"/>
          <w:sz w:val="24"/>
          <w:szCs w:val="24"/>
          <w:u w:val="single"/>
        </w:rPr>
        <w:t xml:space="preserve"> </w:t>
      </w:r>
      <w:r>
        <w:rPr>
          <w:rFonts w:hint="eastAsia" w:ascii="宋体" w:hAnsi="宋体"/>
          <w:sz w:val="24"/>
          <w:szCs w:val="24"/>
          <w:u w:val="single"/>
        </w:rPr>
        <w:t>人</w:t>
      </w:r>
      <w:r>
        <w:rPr>
          <w:rFonts w:ascii="宋体" w:hAnsi="宋体"/>
          <w:sz w:val="24"/>
          <w:szCs w:val="24"/>
          <w:u w:val="single"/>
        </w:rPr>
        <w:t xml:space="preserve"> </w:t>
      </w:r>
      <w:r>
        <w:rPr>
          <w:rFonts w:hint="eastAsia" w:ascii="宋体" w:hAnsi="宋体"/>
          <w:sz w:val="24"/>
          <w:szCs w:val="24"/>
          <w:u w:val="single"/>
        </w:rPr>
        <w:t>名</w:t>
      </w:r>
      <w:r>
        <w:rPr>
          <w:rFonts w:ascii="宋体" w:hAnsi="宋体"/>
          <w:sz w:val="24"/>
          <w:szCs w:val="24"/>
          <w:u w:val="single"/>
        </w:rPr>
        <w:t xml:space="preserve"> </w:t>
      </w:r>
      <w:r>
        <w:rPr>
          <w:rFonts w:hint="eastAsia" w:ascii="宋体" w:hAnsi="宋体"/>
          <w:sz w:val="24"/>
          <w:szCs w:val="24"/>
          <w:u w:val="single"/>
        </w:rPr>
        <w:t>称）</w:t>
      </w:r>
      <w:r>
        <w:rPr>
          <w:rFonts w:ascii="宋体" w:hAnsi="宋体"/>
          <w:sz w:val="24"/>
          <w:szCs w:val="24"/>
          <w:u w:val="single"/>
        </w:rPr>
        <w:t xml:space="preserve"> </w:t>
      </w:r>
      <w:r>
        <w:rPr>
          <w:rFonts w:hint="eastAsia" w:ascii="宋体" w:hAnsi="宋体"/>
          <w:sz w:val="24"/>
          <w:szCs w:val="24"/>
        </w:rPr>
        <w:t>的法定代表人，现授权委托</w:t>
      </w:r>
      <w:r>
        <w:rPr>
          <w:rFonts w:ascii="宋体" w:hAnsi="宋体"/>
          <w:sz w:val="24"/>
          <w:szCs w:val="24"/>
        </w:rPr>
        <w:t xml:space="preserve"> </w:t>
      </w:r>
      <w:r>
        <w:rPr>
          <w:rFonts w:ascii="宋体" w:hAnsi="宋体"/>
          <w:sz w:val="24"/>
          <w:szCs w:val="24"/>
          <w:u w:val="single"/>
        </w:rPr>
        <w:t xml:space="preserve">  </w:t>
      </w:r>
      <w:r>
        <w:rPr>
          <w:rFonts w:hint="eastAsia" w:ascii="宋体" w:hAnsi="宋体"/>
          <w:sz w:val="24"/>
          <w:szCs w:val="24"/>
          <w:u w:val="single"/>
        </w:rPr>
        <w:t>（单位名称）</w:t>
      </w:r>
      <w:r>
        <w:rPr>
          <w:rFonts w:ascii="宋体" w:hAnsi="宋体"/>
          <w:sz w:val="24"/>
          <w:szCs w:val="24"/>
          <w:u w:val="single"/>
        </w:rPr>
        <w:t xml:space="preserve"> </w:t>
      </w:r>
      <w:r>
        <w:rPr>
          <w:rFonts w:hint="eastAsia" w:ascii="宋体" w:hAnsi="宋体"/>
          <w:sz w:val="24"/>
          <w:szCs w:val="24"/>
        </w:rPr>
        <w:t>的</w:t>
      </w:r>
      <w:r>
        <w:rPr>
          <w:rFonts w:ascii="宋体" w:hAnsi="宋体"/>
          <w:sz w:val="24"/>
          <w:szCs w:val="24"/>
        </w:rPr>
        <w:t xml:space="preserve"> </w:t>
      </w:r>
      <w:r>
        <w:rPr>
          <w:rFonts w:ascii="宋体" w:hAnsi="宋体"/>
          <w:sz w:val="24"/>
          <w:szCs w:val="24"/>
          <w:u w:val="single"/>
        </w:rPr>
        <w:t xml:space="preserve"> </w:t>
      </w:r>
      <w:r>
        <w:rPr>
          <w:rFonts w:hint="eastAsia" w:ascii="宋体" w:hAnsi="宋体"/>
          <w:sz w:val="24"/>
          <w:szCs w:val="24"/>
          <w:u w:val="single"/>
        </w:rPr>
        <w:t>（姓名）</w:t>
      </w:r>
      <w:r>
        <w:rPr>
          <w:rFonts w:hint="eastAsia" w:ascii="宋体" w:hAnsi="宋体"/>
          <w:sz w:val="24"/>
          <w:szCs w:val="24"/>
        </w:rPr>
        <w:t>为我公司的合法代理人，就</w:t>
      </w:r>
      <w:r>
        <w:rPr>
          <w:rFonts w:ascii="宋体" w:hAnsi="宋体"/>
          <w:sz w:val="24"/>
          <w:szCs w:val="24"/>
          <w:u w:val="single"/>
        </w:rPr>
        <w:t xml:space="preserve">  </w:t>
      </w:r>
      <w:r>
        <w:rPr>
          <w:rFonts w:hint="eastAsia" w:ascii="宋体" w:hAnsi="宋体"/>
          <w:sz w:val="24"/>
          <w:szCs w:val="24"/>
          <w:u w:val="single"/>
        </w:rPr>
        <w:t>（项目名称）</w:t>
      </w:r>
      <w:r>
        <w:rPr>
          <w:rFonts w:ascii="宋体" w:hAnsi="宋体"/>
          <w:sz w:val="24"/>
          <w:szCs w:val="24"/>
          <w:u w:val="single"/>
        </w:rPr>
        <w:t xml:space="preserve"> </w:t>
      </w:r>
      <w:r>
        <w:rPr>
          <w:rFonts w:hint="eastAsia" w:ascii="宋体" w:hAnsi="宋体"/>
          <w:sz w:val="24"/>
          <w:szCs w:val="24"/>
        </w:rPr>
        <w:t>的项目，以本公司的名义签署投标书，进行投标、签署合同和处理与之有关的一切事宜。</w:t>
      </w:r>
    </w:p>
    <w:p>
      <w:pPr>
        <w:adjustRightInd w:val="0"/>
        <w:snapToGrid w:val="0"/>
        <w:spacing w:line="400" w:lineRule="exact"/>
        <w:ind w:firstLine="540" w:firstLineChars="225"/>
        <w:rPr>
          <w:rFonts w:ascii="宋体"/>
          <w:szCs w:val="24"/>
        </w:rPr>
      </w:pPr>
      <w:r>
        <w:rPr>
          <w:rFonts w:hint="eastAsia" w:ascii="宋体" w:hAnsi="宋体"/>
          <w:sz w:val="24"/>
          <w:szCs w:val="24"/>
        </w:rPr>
        <w:t>代理人无转委托权，特此委托</w:t>
      </w:r>
      <w:r>
        <w:rPr>
          <w:rFonts w:hint="eastAsia" w:ascii="宋体" w:hAnsi="宋体"/>
          <w:szCs w:val="24"/>
        </w:rPr>
        <w:t>。</w:t>
      </w:r>
    </w:p>
    <w:p>
      <w:pPr>
        <w:adjustRightInd w:val="0"/>
        <w:snapToGrid w:val="0"/>
        <w:spacing w:line="400" w:lineRule="exact"/>
        <w:ind w:firstLine="540" w:firstLineChars="225"/>
        <w:rPr>
          <w:rFonts w:ascii="宋体"/>
          <w:sz w:val="24"/>
          <w:szCs w:val="21"/>
        </w:rPr>
      </w:pPr>
    </w:p>
    <w:p>
      <w:pPr>
        <w:adjustRightInd w:val="0"/>
        <w:snapToGrid w:val="0"/>
        <w:spacing w:line="400" w:lineRule="exact"/>
        <w:ind w:firstLine="1200" w:firstLineChars="500"/>
        <w:rPr>
          <w:rFonts w:ascii="宋体"/>
          <w:sz w:val="24"/>
          <w:szCs w:val="21"/>
          <w:u w:val="single"/>
        </w:rPr>
      </w:pPr>
      <w:r>
        <w:rPr>
          <w:rFonts w:hint="eastAsia" w:ascii="宋体" w:hAnsi="宋体"/>
          <w:sz w:val="24"/>
          <w:szCs w:val="21"/>
        </w:rPr>
        <w:t>代理人：</w:t>
      </w:r>
      <w:r>
        <w:rPr>
          <w:rFonts w:ascii="宋体" w:hAnsi="宋体"/>
          <w:sz w:val="24"/>
          <w:szCs w:val="21"/>
          <w:u w:val="single"/>
        </w:rPr>
        <w:t xml:space="preserve">       </w:t>
      </w:r>
      <w:r>
        <w:rPr>
          <w:rFonts w:hint="eastAsia" w:ascii="宋体" w:hAnsi="宋体"/>
          <w:sz w:val="24"/>
          <w:szCs w:val="21"/>
          <w:u w:val="single"/>
        </w:rPr>
        <w:t>（签字）</w:t>
      </w:r>
      <w:r>
        <w:rPr>
          <w:rFonts w:ascii="宋体" w:hAnsi="宋体"/>
          <w:sz w:val="24"/>
          <w:szCs w:val="21"/>
          <w:u w:val="single"/>
        </w:rPr>
        <w:t xml:space="preserve">      </w:t>
      </w:r>
      <w:r>
        <w:rPr>
          <w:rFonts w:hint="eastAsia" w:ascii="宋体" w:hAnsi="宋体"/>
          <w:sz w:val="24"/>
          <w:szCs w:val="21"/>
        </w:rPr>
        <w:t>性别</w:t>
      </w:r>
      <w:r>
        <w:rPr>
          <w:rFonts w:ascii="宋体" w:hAnsi="宋体"/>
          <w:sz w:val="24"/>
          <w:szCs w:val="21"/>
        </w:rPr>
        <w:t xml:space="preserve"> </w:t>
      </w:r>
      <w:r>
        <w:rPr>
          <w:rFonts w:hint="eastAsia" w:ascii="宋体" w:hAnsi="宋体"/>
          <w:sz w:val="24"/>
          <w:szCs w:val="21"/>
        </w:rPr>
        <w:t>：年龄：</w:t>
      </w:r>
    </w:p>
    <w:p>
      <w:pPr>
        <w:adjustRightInd w:val="0"/>
        <w:snapToGrid w:val="0"/>
        <w:spacing w:line="400" w:lineRule="exact"/>
        <w:rPr>
          <w:rFonts w:ascii="宋体"/>
          <w:sz w:val="24"/>
          <w:szCs w:val="21"/>
        </w:rPr>
      </w:pPr>
    </w:p>
    <w:p>
      <w:pPr>
        <w:adjustRightInd w:val="0"/>
        <w:snapToGrid w:val="0"/>
        <w:spacing w:line="400" w:lineRule="exact"/>
        <w:ind w:firstLine="1200" w:firstLineChars="500"/>
        <w:rPr>
          <w:rFonts w:ascii="宋体"/>
          <w:sz w:val="24"/>
          <w:szCs w:val="21"/>
          <w:u w:val="single"/>
        </w:rPr>
      </w:pPr>
      <w:r>
        <w:rPr>
          <w:rFonts w:hint="eastAsia" w:ascii="宋体" w:hAnsi="宋体"/>
          <w:sz w:val="24"/>
          <w:szCs w:val="21"/>
        </w:rPr>
        <w:t>身份证号码：职务：</w:t>
      </w:r>
    </w:p>
    <w:p>
      <w:pPr>
        <w:adjustRightInd w:val="0"/>
        <w:snapToGrid w:val="0"/>
        <w:spacing w:line="400" w:lineRule="exact"/>
        <w:rPr>
          <w:rFonts w:ascii="宋体"/>
          <w:sz w:val="24"/>
          <w:szCs w:val="21"/>
        </w:rPr>
      </w:pPr>
    </w:p>
    <w:p>
      <w:pPr>
        <w:adjustRightInd w:val="0"/>
        <w:snapToGrid w:val="0"/>
        <w:spacing w:line="400" w:lineRule="exact"/>
        <w:ind w:firstLine="1200" w:firstLineChars="500"/>
        <w:rPr>
          <w:rFonts w:ascii="宋体"/>
          <w:sz w:val="24"/>
          <w:szCs w:val="21"/>
        </w:rPr>
      </w:pPr>
      <w:r>
        <w:rPr>
          <w:rFonts w:hint="eastAsia" w:ascii="宋体" w:hAnsi="宋体"/>
          <w:sz w:val="24"/>
          <w:szCs w:val="21"/>
        </w:rPr>
        <w:t>投标人：</w:t>
      </w:r>
      <w:r>
        <w:rPr>
          <w:rFonts w:ascii="宋体" w:hAnsi="宋体"/>
          <w:sz w:val="24"/>
          <w:szCs w:val="21"/>
          <w:u w:val="single"/>
        </w:rPr>
        <w:t xml:space="preserve">                                        </w:t>
      </w:r>
      <w:r>
        <w:rPr>
          <w:rFonts w:hint="eastAsia" w:ascii="宋体" w:hAnsi="宋体"/>
          <w:sz w:val="24"/>
          <w:szCs w:val="21"/>
          <w:u w:val="single"/>
        </w:rPr>
        <w:t>（盖章）</w:t>
      </w:r>
    </w:p>
    <w:p>
      <w:pPr>
        <w:adjustRightInd w:val="0"/>
        <w:snapToGrid w:val="0"/>
        <w:spacing w:line="400" w:lineRule="exact"/>
        <w:rPr>
          <w:rFonts w:ascii="宋体"/>
          <w:sz w:val="24"/>
          <w:szCs w:val="21"/>
        </w:rPr>
      </w:pPr>
    </w:p>
    <w:p>
      <w:pPr>
        <w:adjustRightInd w:val="0"/>
        <w:snapToGrid w:val="0"/>
        <w:spacing w:line="400" w:lineRule="exact"/>
        <w:ind w:firstLine="1200" w:firstLineChars="500"/>
        <w:rPr>
          <w:rFonts w:ascii="宋体"/>
          <w:sz w:val="24"/>
          <w:szCs w:val="21"/>
        </w:rPr>
      </w:pPr>
      <w:r>
        <w:rPr>
          <w:rFonts w:hint="eastAsia" w:ascii="宋体" w:hAnsi="宋体"/>
          <w:sz w:val="24"/>
          <w:szCs w:val="21"/>
        </w:rPr>
        <w:t>法定代表人：</w:t>
      </w:r>
      <w:r>
        <w:rPr>
          <w:rFonts w:ascii="宋体" w:hAnsi="宋体"/>
          <w:sz w:val="24"/>
          <w:szCs w:val="21"/>
          <w:u w:val="single"/>
        </w:rPr>
        <w:t xml:space="preserve">                                   </w:t>
      </w:r>
      <w:r>
        <w:rPr>
          <w:rFonts w:hint="eastAsia" w:ascii="宋体" w:hAnsi="宋体"/>
          <w:sz w:val="24"/>
          <w:szCs w:val="21"/>
          <w:u w:val="single"/>
        </w:rPr>
        <w:t>（签字或盖章）</w:t>
      </w:r>
    </w:p>
    <w:p>
      <w:pPr>
        <w:adjustRightInd w:val="0"/>
        <w:snapToGrid w:val="0"/>
        <w:spacing w:line="400" w:lineRule="exact"/>
        <w:rPr>
          <w:rFonts w:ascii="宋体"/>
          <w:sz w:val="24"/>
          <w:szCs w:val="21"/>
        </w:rPr>
      </w:pPr>
    </w:p>
    <w:p>
      <w:pPr>
        <w:adjustRightInd w:val="0"/>
        <w:snapToGrid w:val="0"/>
        <w:spacing w:line="400" w:lineRule="exact"/>
        <w:rPr>
          <w:rFonts w:ascii="宋体"/>
          <w:sz w:val="24"/>
          <w:szCs w:val="21"/>
        </w:rPr>
      </w:pPr>
    </w:p>
    <w:p>
      <w:pPr>
        <w:keepNext/>
        <w:keepLines/>
        <w:adjustRightInd w:val="0"/>
        <w:snapToGrid w:val="0"/>
        <w:spacing w:line="400" w:lineRule="exact"/>
        <w:ind w:firstLine="5520" w:firstLineChars="2300"/>
        <w:jc w:val="left"/>
        <w:outlineLvl w:val="2"/>
        <w:rPr>
          <w:rFonts w:ascii="宋体"/>
          <w:bCs/>
          <w:sz w:val="32"/>
          <w:szCs w:val="32"/>
        </w:rPr>
        <w:sectPr>
          <w:pgSz w:w="11906" w:h="16838"/>
          <w:pgMar w:top="1134" w:right="1134" w:bottom="1134" w:left="1134" w:header="567" w:footer="567" w:gutter="0"/>
          <w:pgNumType w:start="1" w:chapStyle="1" w:chapSep="emDash"/>
          <w:cols w:space="720" w:num="1"/>
          <w:titlePg/>
          <w:docGrid w:type="lines" w:linePitch="312" w:charSpace="0"/>
        </w:sectPr>
      </w:pPr>
      <w:r>
        <w:rPr>
          <w:rFonts w:hint="eastAsia" w:ascii="宋体" w:hAnsi="宋体"/>
          <w:bCs/>
          <w:sz w:val="24"/>
          <w:szCs w:val="32"/>
        </w:rPr>
        <w:t>授权委托日期：   年</w:t>
      </w:r>
      <w:r>
        <w:rPr>
          <w:rFonts w:ascii="宋体" w:hAnsi="宋体"/>
          <w:bCs/>
          <w:sz w:val="24"/>
          <w:szCs w:val="32"/>
        </w:rPr>
        <w:t xml:space="preserve"> </w:t>
      </w:r>
      <w:r>
        <w:rPr>
          <w:rFonts w:hint="eastAsia" w:ascii="宋体" w:hAnsi="宋体"/>
          <w:bCs/>
          <w:sz w:val="24"/>
          <w:szCs w:val="32"/>
        </w:rPr>
        <w:t xml:space="preserve">  月   日</w:t>
      </w:r>
    </w:p>
    <w:p>
      <w:pPr>
        <w:pStyle w:val="4"/>
        <w:rPr>
          <w:rFonts w:asciiTheme="minorEastAsia" w:hAnsiTheme="minorEastAsia" w:eastAsiaTheme="minorEastAsia"/>
          <w:sz w:val="24"/>
          <w:szCs w:val="24"/>
        </w:rPr>
      </w:pPr>
      <w:r>
        <w:rPr>
          <w:rFonts w:hint="eastAsia" w:asciiTheme="minorEastAsia" w:hAnsiTheme="minorEastAsia" w:eastAsiaTheme="minorEastAsia"/>
          <w:sz w:val="24"/>
          <w:szCs w:val="24"/>
        </w:rPr>
        <w:t>附件</w:t>
      </w:r>
      <w:bookmarkEnd w:id="12"/>
      <w:bookmarkEnd w:id="13"/>
      <w:r>
        <w:rPr>
          <w:rFonts w:hint="eastAsia" w:asciiTheme="minorEastAsia" w:hAnsiTheme="minorEastAsia" w:eastAsiaTheme="minorEastAsia"/>
          <w:sz w:val="24"/>
          <w:szCs w:val="24"/>
        </w:rPr>
        <w:t>三</w:t>
      </w:r>
    </w:p>
    <w:p>
      <w:pPr>
        <w:spacing w:line="360" w:lineRule="auto"/>
        <w:jc w:val="center"/>
        <w:rPr>
          <w:rFonts w:asciiTheme="minorEastAsia" w:hAnsiTheme="minorEastAsia" w:eastAsiaTheme="minorEastAsia"/>
          <w:b/>
          <w:sz w:val="24"/>
          <w:szCs w:val="24"/>
        </w:rPr>
      </w:pPr>
      <w:r>
        <w:rPr>
          <w:rFonts w:hint="eastAsia" w:asciiTheme="minorEastAsia" w:hAnsiTheme="minorEastAsia" w:eastAsiaTheme="minorEastAsia"/>
          <w:b/>
          <w:sz w:val="24"/>
          <w:szCs w:val="24"/>
        </w:rPr>
        <w:t>本地化服务情况一览表</w:t>
      </w:r>
    </w:p>
    <w:tbl>
      <w:tblPr>
        <w:tblStyle w:val="12"/>
        <w:tblW w:w="92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20"/>
        <w:gridCol w:w="1440"/>
        <w:gridCol w:w="2160"/>
        <w:gridCol w:w="1800"/>
        <w:gridCol w:w="22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1620"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投标人全称</w:t>
            </w:r>
          </w:p>
        </w:tc>
        <w:tc>
          <w:tcPr>
            <w:tcW w:w="7602" w:type="dxa"/>
            <w:gridSpan w:val="4"/>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eastAsia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3" w:hRule="atLeast"/>
          <w:jc w:val="center"/>
        </w:trPr>
        <w:tc>
          <w:tcPr>
            <w:tcW w:w="1620"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本地化服务形式</w:t>
            </w:r>
          </w:p>
        </w:tc>
        <w:tc>
          <w:tcPr>
            <w:tcW w:w="7602"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w:t>
            </w:r>
            <w:r>
              <w:rPr>
                <w:rFonts w:asciiTheme="minorEastAsia" w:hAnsiTheme="minorEastAsia" w:eastAsiaTheme="minorEastAsia"/>
                <w:sz w:val="24"/>
                <w:szCs w:val="24"/>
              </w:rPr>
              <w:t xml:space="preserve"> </w:t>
            </w:r>
            <w:r>
              <w:rPr>
                <w:rFonts w:hint="eastAsia" w:asciiTheme="minorEastAsia" w:hAnsiTheme="minorEastAsia" w:eastAsiaTheme="minorEastAsia"/>
                <w:sz w:val="24"/>
                <w:szCs w:val="24"/>
              </w:rPr>
              <w:t>在本地具有固定的办公场所及人员</w:t>
            </w:r>
            <w:r>
              <w:rPr>
                <w:rFonts w:asciiTheme="minorEastAsia" w:hAnsiTheme="minorEastAsia" w:eastAsiaTheme="minorEastAsia"/>
                <w:sz w:val="24"/>
                <w:szCs w:val="24"/>
              </w:rPr>
              <w:t xml:space="preserve">  </w:t>
            </w:r>
          </w:p>
          <w:p>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w:t>
            </w:r>
            <w:r>
              <w:rPr>
                <w:rFonts w:asciiTheme="minorEastAsia" w:hAnsiTheme="minorEastAsia" w:eastAsiaTheme="minorEastAsia"/>
                <w:sz w:val="24"/>
                <w:szCs w:val="24"/>
              </w:rPr>
              <w:t xml:space="preserve"> </w:t>
            </w:r>
            <w:r>
              <w:rPr>
                <w:rFonts w:hint="eastAsia" w:asciiTheme="minorEastAsia" w:hAnsiTheme="minorEastAsia" w:eastAsiaTheme="minorEastAsia"/>
                <w:sz w:val="24"/>
                <w:szCs w:val="24"/>
              </w:rPr>
              <w:t>在本地具有固定的合作伙伴</w:t>
            </w:r>
          </w:p>
          <w:p>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w:t>
            </w:r>
            <w:r>
              <w:rPr>
                <w:rFonts w:asciiTheme="minorEastAsia" w:hAnsiTheme="minorEastAsia" w:eastAsiaTheme="minorEastAsia"/>
                <w:sz w:val="24"/>
                <w:szCs w:val="24"/>
              </w:rPr>
              <w:t xml:space="preserve"> </w:t>
            </w:r>
            <w:r>
              <w:rPr>
                <w:rFonts w:hint="eastAsia" w:asciiTheme="minorEastAsia" w:hAnsiTheme="minorEastAsia" w:eastAsiaTheme="minorEastAsia"/>
                <w:sz w:val="24"/>
                <w:szCs w:val="24"/>
              </w:rPr>
              <w:t>在本地注册成立</w:t>
            </w:r>
          </w:p>
          <w:p>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w:t>
            </w:r>
            <w:r>
              <w:rPr>
                <w:rFonts w:asciiTheme="minorEastAsia" w:hAnsiTheme="minorEastAsia" w:eastAsiaTheme="minorEastAsia"/>
                <w:sz w:val="24"/>
                <w:szCs w:val="24"/>
              </w:rPr>
              <w:t xml:space="preserve"> </w:t>
            </w:r>
            <w:r>
              <w:rPr>
                <w:rFonts w:hint="eastAsia" w:asciiTheme="minorEastAsia" w:hAnsiTheme="minorEastAsia" w:eastAsiaTheme="minorEastAsia"/>
                <w:sz w:val="24"/>
                <w:szCs w:val="24"/>
              </w:rPr>
              <w:t>承诺成交即设立本地化服务机构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jc w:val="center"/>
        </w:trPr>
        <w:tc>
          <w:tcPr>
            <w:tcW w:w="9222" w:type="dxa"/>
            <w:gridSpan w:val="5"/>
            <w:tcBorders>
              <w:top w:val="single" w:color="auto" w:sz="4" w:space="0"/>
              <w:left w:val="single" w:color="auto" w:sz="4" w:space="0"/>
              <w:bottom w:val="single" w:color="auto" w:sz="4" w:space="0"/>
              <w:right w:val="single" w:color="auto" w:sz="4" w:space="0"/>
            </w:tcBorders>
            <w:vAlign w:val="center"/>
          </w:tcPr>
          <w:p>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以下本地注册的公司无需填写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9" w:hRule="atLeast"/>
          <w:jc w:val="center"/>
        </w:trPr>
        <w:tc>
          <w:tcPr>
            <w:tcW w:w="1620"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本地化服务地点及联系方式</w:t>
            </w:r>
          </w:p>
        </w:tc>
        <w:tc>
          <w:tcPr>
            <w:tcW w:w="1440"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Theme="minorEastAsia" w:hAnsiTheme="minorEastAsia" w:eastAsiaTheme="minorEastAsia"/>
                <w:sz w:val="24"/>
                <w:szCs w:val="24"/>
              </w:rPr>
            </w:pPr>
          </w:p>
        </w:tc>
        <w:tc>
          <w:tcPr>
            <w:tcW w:w="2160"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Theme="minorEastAsia" w:hAnsiTheme="minorEastAsia" w:eastAsiaTheme="minorEastAsia"/>
                <w:sz w:val="24"/>
                <w:szCs w:val="24"/>
              </w:rPr>
            </w:pPr>
          </w:p>
        </w:tc>
        <w:tc>
          <w:tcPr>
            <w:tcW w:w="1800"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负责人及联系方式（附身份证号码）</w:t>
            </w:r>
          </w:p>
        </w:tc>
        <w:tc>
          <w:tcPr>
            <w:tcW w:w="2202"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eastAsia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80" w:hRule="atLeast"/>
          <w:jc w:val="center"/>
        </w:trPr>
        <w:tc>
          <w:tcPr>
            <w:tcW w:w="9222" w:type="dxa"/>
            <w:gridSpan w:val="5"/>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服务人员名单及联系方式（附身份证号码）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9" w:hRule="atLeast"/>
          <w:jc w:val="center"/>
        </w:trPr>
        <w:tc>
          <w:tcPr>
            <w:tcW w:w="9222" w:type="dxa"/>
            <w:gridSpan w:val="5"/>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其他有关证明文件说明（如营业执照等，如有）：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9222" w:type="dxa"/>
            <w:gridSpan w:val="5"/>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备注：具有合作伙伴的应填写合作伙伴的相关资料，并提供双方的合作协议以及合作伙伴的营业执照等证明文件。</w:t>
            </w:r>
          </w:p>
        </w:tc>
      </w:tr>
    </w:tbl>
    <w:p>
      <w:pPr>
        <w:spacing w:line="360" w:lineRule="auto"/>
        <w:rPr>
          <w:rFonts w:asciiTheme="minorEastAsia" w:hAnsiTheme="minorEastAsia" w:eastAsiaTheme="minorEastAsia"/>
        </w:rPr>
      </w:pPr>
      <w:r>
        <w:rPr>
          <w:rFonts w:hint="eastAsia" w:asciiTheme="minorEastAsia" w:hAnsiTheme="minorEastAsia" w:eastAsiaTheme="minorEastAsia"/>
        </w:rPr>
        <w:t>投标人公章：（盖章）</w:t>
      </w:r>
    </w:p>
    <w:p>
      <w:pPr>
        <w:jc w:val="center"/>
        <w:rPr>
          <w:rFonts w:asciiTheme="minorEastAsia" w:hAnsiTheme="minorEastAsia" w:eastAsiaTheme="minorEastAsia"/>
          <w:b/>
          <w:sz w:val="32"/>
          <w:szCs w:val="32"/>
        </w:rPr>
      </w:pPr>
    </w:p>
    <w:p>
      <w:pPr>
        <w:pStyle w:val="4"/>
        <w:rPr>
          <w:rFonts w:asciiTheme="minorEastAsia" w:hAnsiTheme="minorEastAsia" w:eastAsiaTheme="minorEastAsia"/>
          <w:sz w:val="24"/>
          <w:szCs w:val="24"/>
        </w:rPr>
      </w:pPr>
      <w:r>
        <w:rPr>
          <w:rFonts w:hint="eastAsia" w:asciiTheme="minorEastAsia" w:hAnsiTheme="minorEastAsia" w:eastAsiaTheme="minorEastAsia"/>
          <w:sz w:val="24"/>
          <w:szCs w:val="24"/>
        </w:rPr>
        <w:t>附件四                      报价单格式</w:t>
      </w:r>
    </w:p>
    <w:tbl>
      <w:tblPr>
        <w:tblStyle w:val="13"/>
        <w:tblW w:w="890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8"/>
        <w:gridCol w:w="1388"/>
        <w:gridCol w:w="1512"/>
        <w:gridCol w:w="1157"/>
        <w:gridCol w:w="1191"/>
        <w:gridCol w:w="1225"/>
        <w:gridCol w:w="15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trPr>
        <w:tc>
          <w:tcPr>
            <w:tcW w:w="858" w:type="dxa"/>
            <w:noWrap w:val="0"/>
            <w:vAlign w:val="center"/>
          </w:tcPr>
          <w:p>
            <w:pPr>
              <w:tabs>
                <w:tab w:val="left" w:pos="4320"/>
              </w:tabs>
              <w:jc w:val="center"/>
              <w:rPr>
                <w:rFonts w:hint="eastAsia" w:eastAsia="宋体"/>
                <w:sz w:val="24"/>
                <w:szCs w:val="24"/>
                <w:vertAlign w:val="baseline"/>
                <w:lang w:eastAsia="zh-CN"/>
              </w:rPr>
            </w:pPr>
            <w:r>
              <w:rPr>
                <w:rFonts w:hint="eastAsia" w:ascii="宋体" w:hAnsi="宋体" w:cs="宋体"/>
                <w:b/>
                <w:bCs/>
                <w:sz w:val="24"/>
                <w:szCs w:val="24"/>
                <w:lang w:val="en-US" w:eastAsia="zh-CN"/>
              </w:rPr>
              <w:t>序号</w:t>
            </w:r>
          </w:p>
        </w:tc>
        <w:tc>
          <w:tcPr>
            <w:tcW w:w="1388" w:type="dxa"/>
            <w:noWrap w:val="0"/>
            <w:vAlign w:val="center"/>
          </w:tcPr>
          <w:p>
            <w:pPr>
              <w:tabs>
                <w:tab w:val="left" w:pos="4320"/>
              </w:tabs>
              <w:jc w:val="center"/>
              <w:rPr>
                <w:rFonts w:hint="eastAsia"/>
                <w:sz w:val="24"/>
                <w:szCs w:val="24"/>
                <w:vertAlign w:val="baseline"/>
                <w:lang w:eastAsia="zh-CN"/>
              </w:rPr>
            </w:pPr>
            <w:r>
              <w:rPr>
                <w:rFonts w:hint="eastAsia" w:ascii="宋体" w:hAnsi="宋体" w:cs="宋体"/>
                <w:b/>
                <w:bCs/>
                <w:sz w:val="24"/>
                <w:szCs w:val="24"/>
              </w:rPr>
              <w:t>品  名</w:t>
            </w:r>
          </w:p>
        </w:tc>
        <w:tc>
          <w:tcPr>
            <w:tcW w:w="1512" w:type="dxa"/>
            <w:noWrap w:val="0"/>
            <w:vAlign w:val="center"/>
          </w:tcPr>
          <w:p>
            <w:pPr>
              <w:tabs>
                <w:tab w:val="left" w:pos="4320"/>
              </w:tabs>
              <w:jc w:val="center"/>
              <w:rPr>
                <w:rFonts w:hint="eastAsia"/>
                <w:sz w:val="24"/>
                <w:szCs w:val="24"/>
                <w:vertAlign w:val="baseline"/>
                <w:lang w:eastAsia="zh-CN"/>
              </w:rPr>
            </w:pPr>
            <w:r>
              <w:rPr>
                <w:rFonts w:hint="eastAsia" w:ascii="宋体" w:hAnsi="宋体" w:cs="宋体"/>
                <w:b/>
                <w:bCs/>
                <w:sz w:val="24"/>
                <w:szCs w:val="24"/>
              </w:rPr>
              <w:t>描述</w:t>
            </w:r>
          </w:p>
        </w:tc>
        <w:tc>
          <w:tcPr>
            <w:tcW w:w="1157" w:type="dxa"/>
            <w:noWrap w:val="0"/>
            <w:vAlign w:val="center"/>
          </w:tcPr>
          <w:p>
            <w:pPr>
              <w:tabs>
                <w:tab w:val="left" w:pos="4320"/>
              </w:tabs>
              <w:jc w:val="center"/>
              <w:rPr>
                <w:rFonts w:hint="eastAsia"/>
                <w:sz w:val="24"/>
                <w:szCs w:val="24"/>
                <w:vertAlign w:val="baseline"/>
                <w:lang w:eastAsia="zh-CN"/>
              </w:rPr>
            </w:pPr>
            <w:r>
              <w:rPr>
                <w:rFonts w:hint="eastAsia" w:ascii="宋体" w:hAnsi="宋体" w:cs="宋体"/>
                <w:b/>
                <w:bCs/>
                <w:sz w:val="24"/>
                <w:szCs w:val="24"/>
              </w:rPr>
              <w:t>数量</w:t>
            </w:r>
          </w:p>
        </w:tc>
        <w:tc>
          <w:tcPr>
            <w:tcW w:w="1191" w:type="dxa"/>
            <w:noWrap w:val="0"/>
            <w:vAlign w:val="center"/>
          </w:tcPr>
          <w:p>
            <w:pPr>
              <w:tabs>
                <w:tab w:val="left" w:pos="4320"/>
              </w:tabs>
              <w:jc w:val="center"/>
              <w:rPr>
                <w:rFonts w:hint="eastAsia" w:eastAsia="宋体"/>
                <w:sz w:val="24"/>
                <w:szCs w:val="24"/>
                <w:vertAlign w:val="baseline"/>
                <w:lang w:eastAsia="zh-CN"/>
              </w:rPr>
            </w:pPr>
            <w:r>
              <w:rPr>
                <w:rFonts w:hint="eastAsia" w:ascii="宋体" w:hAnsi="宋体" w:cs="宋体"/>
                <w:b/>
                <w:bCs/>
                <w:sz w:val="24"/>
                <w:szCs w:val="24"/>
              </w:rPr>
              <w:t>单</w:t>
            </w:r>
            <w:r>
              <w:rPr>
                <w:rFonts w:hint="eastAsia" w:ascii="宋体" w:hAnsi="宋体" w:cs="宋体"/>
                <w:b/>
                <w:bCs/>
                <w:sz w:val="24"/>
                <w:szCs w:val="24"/>
                <w:lang w:eastAsia="zh-CN"/>
              </w:rPr>
              <w:t>价</w:t>
            </w:r>
          </w:p>
        </w:tc>
        <w:tc>
          <w:tcPr>
            <w:tcW w:w="1225" w:type="dxa"/>
            <w:noWrap w:val="0"/>
            <w:vAlign w:val="top"/>
          </w:tcPr>
          <w:p>
            <w:pPr>
              <w:rPr>
                <w:rFonts w:hint="default"/>
                <w:sz w:val="24"/>
                <w:szCs w:val="24"/>
                <w:vertAlign w:val="baseline"/>
                <w:lang w:val="en-US" w:eastAsia="zh-CN"/>
              </w:rPr>
            </w:pPr>
            <w:r>
              <w:rPr>
                <w:rFonts w:hint="eastAsia"/>
                <w:sz w:val="24"/>
                <w:szCs w:val="24"/>
                <w:vertAlign w:val="baseline"/>
                <w:lang w:val="en-US" w:eastAsia="zh-CN"/>
              </w:rPr>
              <w:t>合计</w:t>
            </w:r>
          </w:p>
        </w:tc>
        <w:tc>
          <w:tcPr>
            <w:tcW w:w="1573" w:type="dxa"/>
            <w:noWrap w:val="0"/>
            <w:vAlign w:val="top"/>
          </w:tcPr>
          <w:p>
            <w:pPr>
              <w:rPr>
                <w:rFonts w:hint="default"/>
                <w:sz w:val="24"/>
                <w:szCs w:val="24"/>
                <w:vertAlign w:val="baseline"/>
                <w:lang w:val="en-US" w:eastAsia="zh-CN"/>
              </w:rPr>
            </w:pPr>
            <w:r>
              <w:rPr>
                <w:rFonts w:hint="eastAsia"/>
                <w:sz w:val="24"/>
                <w:szCs w:val="24"/>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trPr>
        <w:tc>
          <w:tcPr>
            <w:tcW w:w="858" w:type="dxa"/>
            <w:noWrap w:val="0"/>
            <w:vAlign w:val="top"/>
          </w:tcPr>
          <w:p>
            <w:pPr>
              <w:jc w:val="left"/>
              <w:rPr>
                <w:rFonts w:hint="default"/>
                <w:sz w:val="24"/>
                <w:szCs w:val="24"/>
                <w:vertAlign w:val="baseline"/>
                <w:lang w:val="en-US" w:eastAsia="zh-CN"/>
              </w:rPr>
            </w:pPr>
            <w:r>
              <w:rPr>
                <w:rFonts w:hint="eastAsia"/>
                <w:sz w:val="24"/>
                <w:szCs w:val="24"/>
                <w:vertAlign w:val="baseline"/>
                <w:lang w:val="en-US" w:eastAsia="zh-CN"/>
              </w:rPr>
              <w:t>1</w:t>
            </w:r>
          </w:p>
        </w:tc>
        <w:tc>
          <w:tcPr>
            <w:tcW w:w="1388" w:type="dxa"/>
            <w:noWrap w:val="0"/>
            <w:vAlign w:val="top"/>
          </w:tcPr>
          <w:p>
            <w:pPr>
              <w:jc w:val="left"/>
              <w:rPr>
                <w:rFonts w:hint="eastAsia"/>
                <w:sz w:val="24"/>
                <w:szCs w:val="24"/>
                <w:vertAlign w:val="baseline"/>
                <w:lang w:eastAsia="zh-CN"/>
              </w:rPr>
            </w:pPr>
            <w:r>
              <w:rPr>
                <w:rFonts w:hint="eastAsia"/>
                <w:sz w:val="24"/>
                <w:szCs w:val="24"/>
                <w:vertAlign w:val="baseline"/>
                <w:lang w:eastAsia="zh-CN"/>
              </w:rPr>
              <w:t>电缆</w:t>
            </w:r>
          </w:p>
        </w:tc>
        <w:tc>
          <w:tcPr>
            <w:tcW w:w="1512" w:type="dxa"/>
            <w:noWrap w:val="0"/>
            <w:vAlign w:val="top"/>
          </w:tcPr>
          <w:p>
            <w:pPr>
              <w:jc w:val="left"/>
              <w:rPr>
                <w:rFonts w:hint="default"/>
                <w:sz w:val="24"/>
                <w:szCs w:val="24"/>
                <w:vertAlign w:val="baseline"/>
                <w:lang w:val="en-US" w:eastAsia="zh-CN"/>
              </w:rPr>
            </w:pPr>
            <w:r>
              <w:rPr>
                <w:rFonts w:hint="default"/>
                <w:sz w:val="24"/>
                <w:szCs w:val="24"/>
                <w:vertAlign w:val="baseline"/>
                <w:lang w:val="en-US" w:eastAsia="zh-CN"/>
              </w:rPr>
              <w:t>4*25+16YJV</w:t>
            </w:r>
          </w:p>
        </w:tc>
        <w:tc>
          <w:tcPr>
            <w:tcW w:w="1157" w:type="dxa"/>
            <w:noWrap w:val="0"/>
            <w:vAlign w:val="top"/>
          </w:tcPr>
          <w:p>
            <w:pPr>
              <w:jc w:val="left"/>
              <w:rPr>
                <w:rFonts w:hint="default"/>
                <w:sz w:val="24"/>
                <w:szCs w:val="24"/>
                <w:vertAlign w:val="baseline"/>
                <w:lang w:val="en-US" w:eastAsia="zh-CN"/>
              </w:rPr>
            </w:pPr>
            <w:r>
              <w:rPr>
                <w:rFonts w:hint="eastAsia"/>
                <w:sz w:val="24"/>
                <w:szCs w:val="24"/>
                <w:vertAlign w:val="baseline"/>
                <w:lang w:val="en-US" w:eastAsia="zh-CN"/>
              </w:rPr>
              <w:t>140米</w:t>
            </w:r>
          </w:p>
        </w:tc>
        <w:tc>
          <w:tcPr>
            <w:tcW w:w="1191" w:type="dxa"/>
            <w:noWrap w:val="0"/>
            <w:vAlign w:val="top"/>
          </w:tcPr>
          <w:p>
            <w:pPr>
              <w:jc w:val="left"/>
              <w:rPr>
                <w:rFonts w:hint="default"/>
                <w:sz w:val="24"/>
                <w:szCs w:val="24"/>
                <w:vertAlign w:val="baseline"/>
                <w:lang w:val="en-US" w:eastAsia="zh-CN"/>
              </w:rPr>
            </w:pPr>
          </w:p>
        </w:tc>
        <w:tc>
          <w:tcPr>
            <w:tcW w:w="1225" w:type="dxa"/>
            <w:noWrap w:val="0"/>
            <w:vAlign w:val="top"/>
          </w:tcPr>
          <w:p>
            <w:pPr>
              <w:jc w:val="left"/>
              <w:rPr>
                <w:rFonts w:hint="default"/>
                <w:sz w:val="24"/>
                <w:szCs w:val="24"/>
                <w:vertAlign w:val="baseline"/>
                <w:lang w:val="en-US" w:eastAsia="zh-CN"/>
              </w:rPr>
            </w:pPr>
          </w:p>
        </w:tc>
        <w:tc>
          <w:tcPr>
            <w:tcW w:w="1573" w:type="dxa"/>
            <w:noWrap w:val="0"/>
            <w:vAlign w:val="top"/>
          </w:tcPr>
          <w:p>
            <w:pPr>
              <w:jc w:val="left"/>
              <w:rPr>
                <w:rFonts w:hint="default"/>
                <w:sz w:val="24"/>
                <w:szCs w:val="24"/>
                <w:vertAlign w:val="baseline"/>
                <w:lang w:val="en-US" w:eastAsia="zh-CN"/>
              </w:rPr>
            </w:pPr>
            <w:r>
              <w:rPr>
                <w:rFonts w:hint="eastAsia"/>
                <w:sz w:val="24"/>
                <w:szCs w:val="24"/>
                <w:vertAlign w:val="baseline"/>
                <w:lang w:val="en-US" w:eastAsia="zh-CN"/>
              </w:rPr>
              <w:t>绿宝、华星、鑫科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8" w:type="dxa"/>
            <w:noWrap w:val="0"/>
            <w:vAlign w:val="top"/>
          </w:tcPr>
          <w:p>
            <w:pPr>
              <w:jc w:val="left"/>
              <w:rPr>
                <w:rFonts w:hint="eastAsia"/>
                <w:sz w:val="24"/>
                <w:szCs w:val="24"/>
                <w:vertAlign w:val="baseline"/>
                <w:lang w:val="en-US" w:eastAsia="zh-CN"/>
              </w:rPr>
            </w:pPr>
          </w:p>
          <w:p>
            <w:pPr>
              <w:jc w:val="left"/>
              <w:rPr>
                <w:rFonts w:hint="default"/>
                <w:sz w:val="24"/>
                <w:szCs w:val="24"/>
                <w:vertAlign w:val="baseline"/>
                <w:lang w:val="en-US" w:eastAsia="zh-CN"/>
              </w:rPr>
            </w:pPr>
            <w:r>
              <w:rPr>
                <w:rFonts w:hint="eastAsia"/>
                <w:sz w:val="24"/>
                <w:szCs w:val="24"/>
                <w:vertAlign w:val="baseline"/>
                <w:lang w:val="en-US" w:eastAsia="zh-CN"/>
              </w:rPr>
              <w:t>2</w:t>
            </w:r>
          </w:p>
        </w:tc>
        <w:tc>
          <w:tcPr>
            <w:tcW w:w="1388" w:type="dxa"/>
            <w:noWrap w:val="0"/>
            <w:vAlign w:val="top"/>
          </w:tcPr>
          <w:p>
            <w:pPr>
              <w:jc w:val="left"/>
              <w:rPr>
                <w:rFonts w:hint="eastAsia"/>
                <w:sz w:val="24"/>
                <w:szCs w:val="24"/>
                <w:vertAlign w:val="baseline"/>
                <w:lang w:eastAsia="zh-CN"/>
              </w:rPr>
            </w:pPr>
          </w:p>
          <w:p>
            <w:pPr>
              <w:jc w:val="left"/>
              <w:rPr>
                <w:rFonts w:hint="default"/>
                <w:sz w:val="24"/>
                <w:szCs w:val="24"/>
                <w:vertAlign w:val="baseline"/>
                <w:lang w:val="en-US" w:eastAsia="zh-CN"/>
              </w:rPr>
            </w:pPr>
            <w:r>
              <w:rPr>
                <w:rFonts w:hint="eastAsia"/>
                <w:sz w:val="24"/>
                <w:szCs w:val="24"/>
                <w:vertAlign w:val="baseline"/>
                <w:lang w:val="en-US" w:eastAsia="zh-CN"/>
              </w:rPr>
              <w:t>辅材等其他</w:t>
            </w:r>
          </w:p>
        </w:tc>
        <w:tc>
          <w:tcPr>
            <w:tcW w:w="1512" w:type="dxa"/>
            <w:noWrap w:val="0"/>
            <w:vAlign w:val="top"/>
          </w:tcPr>
          <w:p>
            <w:pPr>
              <w:jc w:val="left"/>
              <w:rPr>
                <w:rFonts w:hint="eastAsia"/>
                <w:sz w:val="24"/>
                <w:szCs w:val="24"/>
                <w:vertAlign w:val="baseline"/>
                <w:lang w:eastAsia="zh-CN"/>
              </w:rPr>
            </w:pPr>
          </w:p>
        </w:tc>
        <w:tc>
          <w:tcPr>
            <w:tcW w:w="1157" w:type="dxa"/>
            <w:noWrap w:val="0"/>
            <w:vAlign w:val="top"/>
          </w:tcPr>
          <w:p>
            <w:pPr>
              <w:jc w:val="left"/>
              <w:rPr>
                <w:rFonts w:hint="eastAsia"/>
                <w:sz w:val="24"/>
                <w:szCs w:val="24"/>
                <w:vertAlign w:val="baseline"/>
                <w:lang w:eastAsia="zh-CN"/>
              </w:rPr>
            </w:pPr>
          </w:p>
        </w:tc>
        <w:tc>
          <w:tcPr>
            <w:tcW w:w="1191" w:type="dxa"/>
            <w:noWrap w:val="0"/>
            <w:vAlign w:val="top"/>
          </w:tcPr>
          <w:p>
            <w:pPr>
              <w:jc w:val="left"/>
              <w:rPr>
                <w:rFonts w:hint="default"/>
                <w:sz w:val="24"/>
                <w:szCs w:val="24"/>
                <w:vertAlign w:val="baseline"/>
                <w:lang w:val="en-US" w:eastAsia="zh-CN"/>
              </w:rPr>
            </w:pPr>
          </w:p>
        </w:tc>
        <w:tc>
          <w:tcPr>
            <w:tcW w:w="1225" w:type="dxa"/>
            <w:noWrap w:val="0"/>
            <w:vAlign w:val="top"/>
          </w:tcPr>
          <w:p>
            <w:pPr>
              <w:jc w:val="left"/>
              <w:rPr>
                <w:rFonts w:hint="default"/>
                <w:sz w:val="24"/>
                <w:szCs w:val="24"/>
                <w:vertAlign w:val="baseline"/>
                <w:lang w:val="en-US" w:eastAsia="zh-CN"/>
              </w:rPr>
            </w:pPr>
          </w:p>
        </w:tc>
        <w:tc>
          <w:tcPr>
            <w:tcW w:w="1573" w:type="dxa"/>
            <w:noWrap w:val="0"/>
            <w:vAlign w:val="top"/>
          </w:tcPr>
          <w:p>
            <w:pPr>
              <w:jc w:val="left"/>
              <w:rPr>
                <w:rFonts w:hint="eastAsia" w:ascii="Times New Roman" w:hAnsi="Times New Roman" w:eastAsia="宋体" w:cs="Times New Roman"/>
                <w:kern w:val="2"/>
                <w:sz w:val="24"/>
                <w:szCs w:val="24"/>
                <w:vertAlign w:val="baseline"/>
                <w:lang w:val="en-US" w:eastAsia="zh-CN" w:bidi="ar-SA"/>
              </w:rPr>
            </w:pPr>
            <w:r>
              <w:rPr>
                <w:rFonts w:hint="eastAsia"/>
                <w:sz w:val="24"/>
                <w:szCs w:val="24"/>
                <w:vertAlign w:val="baseline"/>
                <w:lang w:val="en-US" w:eastAsia="zh-CN"/>
              </w:rPr>
              <w:t>绿宝、华星、鑫科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858" w:type="dxa"/>
            <w:noWrap w:val="0"/>
            <w:vAlign w:val="top"/>
          </w:tcPr>
          <w:p>
            <w:pPr>
              <w:jc w:val="left"/>
              <w:rPr>
                <w:rFonts w:hint="default"/>
                <w:sz w:val="24"/>
                <w:szCs w:val="24"/>
                <w:vertAlign w:val="baseline"/>
                <w:lang w:val="en-US" w:eastAsia="zh-CN"/>
              </w:rPr>
            </w:pPr>
            <w:r>
              <w:rPr>
                <w:rFonts w:hint="eastAsia"/>
                <w:sz w:val="24"/>
                <w:szCs w:val="24"/>
                <w:vertAlign w:val="baseline"/>
                <w:lang w:val="en-US" w:eastAsia="zh-CN"/>
              </w:rPr>
              <w:t>3</w:t>
            </w:r>
          </w:p>
        </w:tc>
        <w:tc>
          <w:tcPr>
            <w:tcW w:w="1388" w:type="dxa"/>
            <w:noWrap w:val="0"/>
            <w:vAlign w:val="top"/>
          </w:tcPr>
          <w:p>
            <w:pPr>
              <w:jc w:val="left"/>
              <w:rPr>
                <w:rFonts w:hint="default"/>
                <w:sz w:val="24"/>
                <w:szCs w:val="24"/>
                <w:vertAlign w:val="baseline"/>
                <w:lang w:val="en-US" w:eastAsia="zh-CN"/>
              </w:rPr>
            </w:pPr>
            <w:r>
              <w:rPr>
                <w:rFonts w:hint="eastAsia"/>
                <w:sz w:val="24"/>
                <w:szCs w:val="24"/>
                <w:vertAlign w:val="baseline"/>
                <w:lang w:val="en-US" w:eastAsia="zh-CN"/>
              </w:rPr>
              <w:t>总计</w:t>
            </w:r>
          </w:p>
        </w:tc>
        <w:tc>
          <w:tcPr>
            <w:tcW w:w="1512" w:type="dxa"/>
            <w:noWrap w:val="0"/>
            <w:vAlign w:val="top"/>
          </w:tcPr>
          <w:p>
            <w:pPr>
              <w:jc w:val="left"/>
              <w:rPr>
                <w:rFonts w:hint="eastAsia"/>
                <w:sz w:val="24"/>
                <w:szCs w:val="24"/>
                <w:vertAlign w:val="baseline"/>
                <w:lang w:eastAsia="zh-CN"/>
              </w:rPr>
            </w:pPr>
          </w:p>
        </w:tc>
        <w:tc>
          <w:tcPr>
            <w:tcW w:w="1157" w:type="dxa"/>
            <w:noWrap w:val="0"/>
            <w:vAlign w:val="top"/>
          </w:tcPr>
          <w:p>
            <w:pPr>
              <w:jc w:val="left"/>
              <w:rPr>
                <w:rFonts w:hint="eastAsia"/>
                <w:sz w:val="24"/>
                <w:szCs w:val="24"/>
                <w:vertAlign w:val="baseline"/>
                <w:lang w:eastAsia="zh-CN"/>
              </w:rPr>
            </w:pPr>
          </w:p>
        </w:tc>
        <w:tc>
          <w:tcPr>
            <w:tcW w:w="1191" w:type="dxa"/>
            <w:noWrap w:val="0"/>
            <w:vAlign w:val="top"/>
          </w:tcPr>
          <w:p>
            <w:pPr>
              <w:jc w:val="left"/>
              <w:rPr>
                <w:rFonts w:hint="eastAsia"/>
                <w:sz w:val="24"/>
                <w:szCs w:val="24"/>
                <w:vertAlign w:val="baseline"/>
                <w:lang w:val="en-US" w:eastAsia="zh-CN"/>
              </w:rPr>
            </w:pPr>
          </w:p>
        </w:tc>
        <w:tc>
          <w:tcPr>
            <w:tcW w:w="1225" w:type="dxa"/>
            <w:noWrap w:val="0"/>
            <w:vAlign w:val="top"/>
          </w:tcPr>
          <w:p>
            <w:pPr>
              <w:jc w:val="left"/>
              <w:rPr>
                <w:rFonts w:hint="default"/>
                <w:sz w:val="24"/>
                <w:szCs w:val="24"/>
                <w:vertAlign w:val="baseline"/>
                <w:lang w:val="en-US" w:eastAsia="zh-CN"/>
              </w:rPr>
            </w:pPr>
          </w:p>
        </w:tc>
        <w:tc>
          <w:tcPr>
            <w:tcW w:w="1573" w:type="dxa"/>
            <w:noWrap w:val="0"/>
            <w:vAlign w:val="top"/>
          </w:tcPr>
          <w:p>
            <w:pPr>
              <w:jc w:val="left"/>
              <w:rPr>
                <w:rFonts w:hint="eastAsia"/>
                <w:sz w:val="24"/>
                <w:szCs w:val="24"/>
                <w:vertAlign w:val="baseline"/>
                <w:lang w:val="en-US" w:eastAsia="zh-CN"/>
              </w:rPr>
            </w:pPr>
          </w:p>
        </w:tc>
      </w:tr>
    </w:tbl>
    <w:p>
      <w:pPr>
        <w:spacing w:line="360" w:lineRule="auto"/>
        <w:rPr>
          <w:b/>
          <w:sz w:val="24"/>
          <w:szCs w:val="24"/>
        </w:rPr>
      </w:pPr>
    </w:p>
    <w:p>
      <w:pPr>
        <w:spacing w:line="360" w:lineRule="auto"/>
        <w:rPr>
          <w:sz w:val="24"/>
          <w:szCs w:val="24"/>
        </w:rPr>
      </w:pPr>
      <w:r>
        <w:rPr>
          <w:rFonts w:hint="eastAsia"/>
          <w:sz w:val="24"/>
          <w:szCs w:val="24"/>
        </w:rPr>
        <w:t>报价人公章（盖章）：                               日期：</w:t>
      </w:r>
    </w:p>
    <w:p>
      <w:pPr>
        <w:spacing w:line="360" w:lineRule="auto"/>
        <w:rPr>
          <w:sz w:val="24"/>
          <w:szCs w:val="24"/>
        </w:rPr>
      </w:pPr>
    </w:p>
    <w:p>
      <w:pPr>
        <w:spacing w:line="360" w:lineRule="auto"/>
        <w:rPr>
          <w:sz w:val="24"/>
          <w:szCs w:val="24"/>
        </w:rPr>
      </w:pPr>
    </w:p>
    <w:p>
      <w:pPr>
        <w:rPr>
          <w:rFonts w:asciiTheme="minorEastAsia" w:hAnsiTheme="minorEastAsia" w:eastAsiaTheme="minorEastAsia"/>
        </w:rPr>
      </w:pPr>
    </w:p>
    <w:p>
      <w:pPr>
        <w:rPr>
          <w:rFonts w:asciiTheme="minorEastAsia" w:hAnsiTheme="minorEastAsia" w:eastAsiaTheme="minorEastAsia"/>
        </w:rPr>
      </w:pPr>
    </w:p>
    <w:p>
      <w:pPr>
        <w:pStyle w:val="4"/>
        <w:rPr>
          <w:rFonts w:asciiTheme="minorEastAsia" w:hAnsiTheme="minorEastAsia" w:eastAsiaTheme="minorEastAsia"/>
          <w:sz w:val="24"/>
          <w:szCs w:val="24"/>
        </w:rPr>
      </w:pPr>
      <w:bookmarkStart w:id="14" w:name="_Toc438648683"/>
      <w:bookmarkStart w:id="15" w:name="_Toc534556110"/>
      <w:r>
        <w:rPr>
          <w:rFonts w:hint="eastAsia" w:asciiTheme="minorEastAsia" w:hAnsiTheme="minorEastAsia" w:eastAsiaTheme="minorEastAsia"/>
          <w:sz w:val="24"/>
          <w:szCs w:val="24"/>
        </w:rPr>
        <w:t>附件</w:t>
      </w:r>
      <w:bookmarkEnd w:id="14"/>
      <w:bookmarkEnd w:id="15"/>
      <w:r>
        <w:rPr>
          <w:rFonts w:hint="eastAsia" w:asciiTheme="minorEastAsia" w:hAnsiTheme="minorEastAsia" w:eastAsiaTheme="minorEastAsia"/>
          <w:sz w:val="24"/>
          <w:szCs w:val="24"/>
        </w:rPr>
        <w:t>五</w:t>
      </w:r>
    </w:p>
    <w:p>
      <w:pPr>
        <w:spacing w:line="360" w:lineRule="auto"/>
        <w:ind w:firstLine="482" w:firstLineChars="200"/>
        <w:jc w:val="center"/>
        <w:rPr>
          <w:rFonts w:asciiTheme="minorEastAsia" w:hAnsiTheme="minorEastAsia" w:eastAsiaTheme="minorEastAsia"/>
          <w:b/>
          <w:bCs/>
          <w:sz w:val="24"/>
        </w:rPr>
      </w:pPr>
      <w:r>
        <w:rPr>
          <w:rFonts w:hint="eastAsia" w:asciiTheme="minorEastAsia" w:hAnsiTheme="minorEastAsia" w:eastAsiaTheme="minorEastAsia"/>
          <w:b/>
          <w:bCs/>
          <w:sz w:val="24"/>
        </w:rPr>
        <w:t>招标文件要求提供的其他资料</w:t>
      </w:r>
    </w:p>
    <w:p>
      <w:pPr>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根据项目情况提供如下文件：</w:t>
      </w:r>
    </w:p>
    <w:p>
      <w:pPr>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1、售后服务措施及承诺</w:t>
      </w:r>
    </w:p>
    <w:p>
      <w:pPr>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2、投标人的资质证书复印件加盖公司红章（</w:t>
      </w:r>
      <w:r>
        <w:rPr>
          <w:rFonts w:hint="eastAsia" w:asciiTheme="minorEastAsia" w:hAnsiTheme="minorEastAsia" w:eastAsiaTheme="minorEastAsia"/>
          <w:b/>
          <w:sz w:val="24"/>
        </w:rPr>
        <w:t>如有</w:t>
      </w:r>
      <w:r>
        <w:rPr>
          <w:rFonts w:hint="eastAsia" w:asciiTheme="minorEastAsia" w:hAnsiTheme="minorEastAsia" w:eastAsiaTheme="minorEastAsia"/>
          <w:sz w:val="24"/>
        </w:rPr>
        <w:t>）</w:t>
      </w:r>
    </w:p>
    <w:p>
      <w:pPr>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3、营业执照复印件加盖公司红章（</w:t>
      </w:r>
      <w:r>
        <w:rPr>
          <w:rFonts w:hint="eastAsia" w:asciiTheme="minorEastAsia" w:hAnsiTheme="minorEastAsia" w:eastAsiaTheme="minorEastAsia"/>
          <w:b/>
          <w:sz w:val="24"/>
        </w:rPr>
        <w:t>必须提供</w:t>
      </w:r>
      <w:r>
        <w:rPr>
          <w:rFonts w:hint="eastAsia" w:asciiTheme="minorEastAsia" w:hAnsiTheme="minorEastAsia" w:eastAsiaTheme="minorEastAsia"/>
          <w:sz w:val="24"/>
        </w:rPr>
        <w:t>）</w:t>
      </w:r>
    </w:p>
    <w:p>
      <w:pPr>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4、税务登记证（如有）</w:t>
      </w:r>
    </w:p>
    <w:p>
      <w:pPr>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5、组织机构代码证（或统一社会信用代码证，如有）</w:t>
      </w:r>
    </w:p>
    <w:p>
      <w:pPr>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6、其它资料</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decorative"/>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48047809"/>
      <w:docPartObj>
        <w:docPartGallery w:val="autotext"/>
      </w:docPartObj>
    </w:sdtPr>
    <w:sdtContent>
      <w:p>
        <w:pPr>
          <w:pStyle w:val="8"/>
          <w:jc w:val="center"/>
        </w:pPr>
        <w:r>
          <w:fldChar w:fldCharType="begin"/>
        </w:r>
        <w:r>
          <w:instrText xml:space="preserve">PAGE   \* MERGEFORMAT</w:instrText>
        </w:r>
        <w:r>
          <w:fldChar w:fldCharType="separate"/>
        </w:r>
        <w:r>
          <w:rPr>
            <w:lang w:val="zh-CN"/>
          </w:rPr>
          <w:t>14</w:t>
        </w:r>
        <w:r>
          <w:fldChar w:fldCharType="end"/>
        </w:r>
      </w:p>
    </w:sdtContent>
  </w:sdt>
  <w:p>
    <w:pPr>
      <w:pStyle w:val="8"/>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C7312"/>
    <w:rsid w:val="00006C84"/>
    <w:rsid w:val="00011836"/>
    <w:rsid w:val="000160D8"/>
    <w:rsid w:val="00044F45"/>
    <w:rsid w:val="000530D1"/>
    <w:rsid w:val="0005542E"/>
    <w:rsid w:val="00072EA4"/>
    <w:rsid w:val="00090945"/>
    <w:rsid w:val="00096523"/>
    <w:rsid w:val="000A2447"/>
    <w:rsid w:val="000D13B4"/>
    <w:rsid w:val="000E4DB1"/>
    <w:rsid w:val="00100D63"/>
    <w:rsid w:val="00106CE1"/>
    <w:rsid w:val="00120FD7"/>
    <w:rsid w:val="00122BAE"/>
    <w:rsid w:val="001452C2"/>
    <w:rsid w:val="0014684E"/>
    <w:rsid w:val="00147D7C"/>
    <w:rsid w:val="00151787"/>
    <w:rsid w:val="00164003"/>
    <w:rsid w:val="0016701D"/>
    <w:rsid w:val="00181C84"/>
    <w:rsid w:val="0019010B"/>
    <w:rsid w:val="00191B60"/>
    <w:rsid w:val="001A4E6C"/>
    <w:rsid w:val="001B3B62"/>
    <w:rsid w:val="001B5D7E"/>
    <w:rsid w:val="001C5E5C"/>
    <w:rsid w:val="001E124E"/>
    <w:rsid w:val="001E6AB0"/>
    <w:rsid w:val="002114A8"/>
    <w:rsid w:val="00243097"/>
    <w:rsid w:val="00243412"/>
    <w:rsid w:val="00257076"/>
    <w:rsid w:val="00275EC2"/>
    <w:rsid w:val="002A1BC9"/>
    <w:rsid w:val="002C42FA"/>
    <w:rsid w:val="002E6A7A"/>
    <w:rsid w:val="002E7FE7"/>
    <w:rsid w:val="002F3A54"/>
    <w:rsid w:val="00325EF1"/>
    <w:rsid w:val="003C0769"/>
    <w:rsid w:val="003F1C46"/>
    <w:rsid w:val="00415470"/>
    <w:rsid w:val="004462C6"/>
    <w:rsid w:val="00450AE4"/>
    <w:rsid w:val="00481BF8"/>
    <w:rsid w:val="004910A2"/>
    <w:rsid w:val="004A0C77"/>
    <w:rsid w:val="004A1874"/>
    <w:rsid w:val="004A3C57"/>
    <w:rsid w:val="004A5659"/>
    <w:rsid w:val="004B5F6D"/>
    <w:rsid w:val="004D59E9"/>
    <w:rsid w:val="004E2468"/>
    <w:rsid w:val="00515643"/>
    <w:rsid w:val="00561871"/>
    <w:rsid w:val="005715AE"/>
    <w:rsid w:val="005818AE"/>
    <w:rsid w:val="005A1A89"/>
    <w:rsid w:val="005A2927"/>
    <w:rsid w:val="005A7BF0"/>
    <w:rsid w:val="005B0E61"/>
    <w:rsid w:val="005B4F1F"/>
    <w:rsid w:val="005B57D9"/>
    <w:rsid w:val="005D3002"/>
    <w:rsid w:val="005D4735"/>
    <w:rsid w:val="005F02E0"/>
    <w:rsid w:val="00613A11"/>
    <w:rsid w:val="006149F7"/>
    <w:rsid w:val="006408E3"/>
    <w:rsid w:val="006558CF"/>
    <w:rsid w:val="00663D21"/>
    <w:rsid w:val="00664A4C"/>
    <w:rsid w:val="006C0144"/>
    <w:rsid w:val="006D1AAE"/>
    <w:rsid w:val="006D716A"/>
    <w:rsid w:val="00750132"/>
    <w:rsid w:val="00760727"/>
    <w:rsid w:val="007907EE"/>
    <w:rsid w:val="007A1DC8"/>
    <w:rsid w:val="007B56E8"/>
    <w:rsid w:val="007C0198"/>
    <w:rsid w:val="007C246C"/>
    <w:rsid w:val="007C5D3F"/>
    <w:rsid w:val="007F42E3"/>
    <w:rsid w:val="008032BF"/>
    <w:rsid w:val="0081550C"/>
    <w:rsid w:val="00890C54"/>
    <w:rsid w:val="00890D15"/>
    <w:rsid w:val="008A4ADD"/>
    <w:rsid w:val="008C4546"/>
    <w:rsid w:val="008C7312"/>
    <w:rsid w:val="008D6FD7"/>
    <w:rsid w:val="00902E91"/>
    <w:rsid w:val="00925203"/>
    <w:rsid w:val="0094310C"/>
    <w:rsid w:val="009558F4"/>
    <w:rsid w:val="00960717"/>
    <w:rsid w:val="00961A32"/>
    <w:rsid w:val="00963E66"/>
    <w:rsid w:val="009659AA"/>
    <w:rsid w:val="009721F8"/>
    <w:rsid w:val="0099702E"/>
    <w:rsid w:val="009B6FF8"/>
    <w:rsid w:val="009C361E"/>
    <w:rsid w:val="00A614E9"/>
    <w:rsid w:val="00A62C35"/>
    <w:rsid w:val="00A84540"/>
    <w:rsid w:val="00A91A2F"/>
    <w:rsid w:val="00AD1991"/>
    <w:rsid w:val="00AD40E2"/>
    <w:rsid w:val="00AD565A"/>
    <w:rsid w:val="00AE51CA"/>
    <w:rsid w:val="00B0555C"/>
    <w:rsid w:val="00B161F5"/>
    <w:rsid w:val="00B22827"/>
    <w:rsid w:val="00B37E9D"/>
    <w:rsid w:val="00B46A6D"/>
    <w:rsid w:val="00B90B52"/>
    <w:rsid w:val="00B928B8"/>
    <w:rsid w:val="00B96D75"/>
    <w:rsid w:val="00BD42AA"/>
    <w:rsid w:val="00BE4BBD"/>
    <w:rsid w:val="00BE6254"/>
    <w:rsid w:val="00BF62A9"/>
    <w:rsid w:val="00BF6B91"/>
    <w:rsid w:val="00C00219"/>
    <w:rsid w:val="00C04269"/>
    <w:rsid w:val="00C05D0E"/>
    <w:rsid w:val="00C40E49"/>
    <w:rsid w:val="00C77981"/>
    <w:rsid w:val="00C82C83"/>
    <w:rsid w:val="00C928B1"/>
    <w:rsid w:val="00CB5F8A"/>
    <w:rsid w:val="00CC6B17"/>
    <w:rsid w:val="00CD3359"/>
    <w:rsid w:val="00CD6C83"/>
    <w:rsid w:val="00CE0BE8"/>
    <w:rsid w:val="00CF0471"/>
    <w:rsid w:val="00CF67CF"/>
    <w:rsid w:val="00D15A8F"/>
    <w:rsid w:val="00D219B6"/>
    <w:rsid w:val="00D27269"/>
    <w:rsid w:val="00D272A6"/>
    <w:rsid w:val="00D63326"/>
    <w:rsid w:val="00D77CEC"/>
    <w:rsid w:val="00D9129D"/>
    <w:rsid w:val="00D925FD"/>
    <w:rsid w:val="00DE76C7"/>
    <w:rsid w:val="00DF66D3"/>
    <w:rsid w:val="00E15D24"/>
    <w:rsid w:val="00E23D47"/>
    <w:rsid w:val="00E2606F"/>
    <w:rsid w:val="00E36B46"/>
    <w:rsid w:val="00E51D24"/>
    <w:rsid w:val="00E5223D"/>
    <w:rsid w:val="00E663E2"/>
    <w:rsid w:val="00E76AE0"/>
    <w:rsid w:val="00EC6908"/>
    <w:rsid w:val="00F01428"/>
    <w:rsid w:val="00F12377"/>
    <w:rsid w:val="00F17324"/>
    <w:rsid w:val="00F26081"/>
    <w:rsid w:val="00F56896"/>
    <w:rsid w:val="00F67F45"/>
    <w:rsid w:val="00F95ED6"/>
    <w:rsid w:val="00FB1FF3"/>
    <w:rsid w:val="00FE39D9"/>
    <w:rsid w:val="174E4437"/>
    <w:rsid w:val="195B59F2"/>
    <w:rsid w:val="24CC6717"/>
    <w:rsid w:val="25D83415"/>
    <w:rsid w:val="271F3C3F"/>
    <w:rsid w:val="2D6C7773"/>
    <w:rsid w:val="32B1167B"/>
    <w:rsid w:val="340609A5"/>
    <w:rsid w:val="37222289"/>
    <w:rsid w:val="387930BE"/>
    <w:rsid w:val="3A534D68"/>
    <w:rsid w:val="3F593067"/>
    <w:rsid w:val="459B2257"/>
    <w:rsid w:val="4ED02C3E"/>
    <w:rsid w:val="500667C7"/>
    <w:rsid w:val="51115E32"/>
    <w:rsid w:val="59713FF0"/>
    <w:rsid w:val="768B32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0"/>
      <w:lang w:val="en-US" w:eastAsia="zh-CN" w:bidi="ar-SA"/>
    </w:rPr>
  </w:style>
  <w:style w:type="paragraph" w:styleId="2">
    <w:name w:val="heading 1"/>
    <w:basedOn w:val="1"/>
    <w:next w:val="1"/>
    <w:link w:val="27"/>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18"/>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17"/>
    <w:qFormat/>
    <w:uiPriority w:val="0"/>
    <w:pPr>
      <w:keepNext/>
      <w:keepLines/>
      <w:spacing w:before="260" w:after="260" w:line="416" w:lineRule="auto"/>
      <w:outlineLvl w:val="2"/>
    </w:pPr>
    <w:rPr>
      <w:b/>
      <w:bCs/>
      <w:sz w:val="32"/>
      <w:szCs w:val="32"/>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5">
    <w:name w:val="toc 3"/>
    <w:basedOn w:val="1"/>
    <w:next w:val="1"/>
    <w:unhideWhenUsed/>
    <w:qFormat/>
    <w:uiPriority w:val="39"/>
    <w:pPr>
      <w:ind w:left="840" w:leftChars="400"/>
    </w:pPr>
  </w:style>
  <w:style w:type="paragraph" w:styleId="6">
    <w:name w:val="Date"/>
    <w:basedOn w:val="1"/>
    <w:next w:val="1"/>
    <w:link w:val="21"/>
    <w:semiHidden/>
    <w:unhideWhenUsed/>
    <w:qFormat/>
    <w:uiPriority w:val="99"/>
    <w:pPr>
      <w:ind w:left="100" w:leftChars="2500"/>
    </w:pPr>
  </w:style>
  <w:style w:type="paragraph" w:styleId="7">
    <w:name w:val="Balloon Text"/>
    <w:basedOn w:val="1"/>
    <w:link w:val="29"/>
    <w:semiHidden/>
    <w:unhideWhenUsed/>
    <w:qFormat/>
    <w:uiPriority w:val="99"/>
    <w:rPr>
      <w:sz w:val="18"/>
      <w:szCs w:val="18"/>
    </w:rPr>
  </w:style>
  <w:style w:type="paragraph" w:styleId="8">
    <w:name w:val="footer"/>
    <w:basedOn w:val="1"/>
    <w:link w:val="20"/>
    <w:unhideWhenUsed/>
    <w:qFormat/>
    <w:uiPriority w:val="99"/>
    <w:pPr>
      <w:tabs>
        <w:tab w:val="center" w:pos="4153"/>
        <w:tab w:val="right" w:pos="8306"/>
      </w:tabs>
      <w:snapToGrid w:val="0"/>
      <w:jc w:val="left"/>
    </w:pPr>
    <w:rPr>
      <w:sz w:val="18"/>
      <w:szCs w:val="18"/>
    </w:rPr>
  </w:style>
  <w:style w:type="paragraph" w:styleId="9">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toc 2"/>
    <w:basedOn w:val="1"/>
    <w:next w:val="1"/>
    <w:unhideWhenUsed/>
    <w:qFormat/>
    <w:uiPriority w:val="39"/>
    <w:pPr>
      <w:ind w:left="420" w:leftChars="200"/>
    </w:pPr>
  </w:style>
  <w:style w:type="paragraph" w:styleId="11">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Strong"/>
    <w:qFormat/>
    <w:uiPriority w:val="0"/>
    <w:rPr>
      <w:b/>
    </w:rPr>
  </w:style>
  <w:style w:type="character" w:styleId="16">
    <w:name w:val="Hyperlink"/>
    <w:qFormat/>
    <w:uiPriority w:val="99"/>
    <w:rPr>
      <w:color w:val="0000FF"/>
      <w:u w:val="single"/>
    </w:rPr>
  </w:style>
  <w:style w:type="character" w:customStyle="1" w:styleId="17">
    <w:name w:val="标题 3 Char"/>
    <w:basedOn w:val="14"/>
    <w:link w:val="4"/>
    <w:qFormat/>
    <w:uiPriority w:val="0"/>
    <w:rPr>
      <w:rFonts w:ascii="Times New Roman" w:hAnsi="Times New Roman" w:eastAsia="宋体" w:cs="Times New Roman"/>
      <w:b/>
      <w:bCs/>
      <w:sz w:val="32"/>
      <w:szCs w:val="32"/>
    </w:rPr>
  </w:style>
  <w:style w:type="character" w:customStyle="1" w:styleId="18">
    <w:name w:val="标题 2 Char"/>
    <w:basedOn w:val="14"/>
    <w:link w:val="3"/>
    <w:semiHidden/>
    <w:qFormat/>
    <w:uiPriority w:val="9"/>
    <w:rPr>
      <w:rFonts w:asciiTheme="majorHAnsi" w:hAnsiTheme="majorHAnsi" w:eastAsiaTheme="majorEastAsia" w:cstheme="majorBidi"/>
      <w:b/>
      <w:bCs/>
      <w:sz w:val="32"/>
      <w:szCs w:val="32"/>
    </w:rPr>
  </w:style>
  <w:style w:type="character" w:customStyle="1" w:styleId="19">
    <w:name w:val="页眉 Char"/>
    <w:basedOn w:val="14"/>
    <w:link w:val="9"/>
    <w:qFormat/>
    <w:uiPriority w:val="99"/>
    <w:rPr>
      <w:sz w:val="18"/>
      <w:szCs w:val="18"/>
    </w:rPr>
  </w:style>
  <w:style w:type="character" w:customStyle="1" w:styleId="20">
    <w:name w:val="页脚 Char"/>
    <w:basedOn w:val="14"/>
    <w:link w:val="8"/>
    <w:qFormat/>
    <w:uiPriority w:val="99"/>
    <w:rPr>
      <w:sz w:val="18"/>
      <w:szCs w:val="18"/>
    </w:rPr>
  </w:style>
  <w:style w:type="character" w:customStyle="1" w:styleId="21">
    <w:name w:val="日期 Char"/>
    <w:basedOn w:val="14"/>
    <w:link w:val="6"/>
    <w:semiHidden/>
    <w:qFormat/>
    <w:uiPriority w:val="99"/>
    <w:rPr>
      <w:rFonts w:ascii="Times New Roman" w:hAnsi="Times New Roman" w:eastAsia="宋体" w:cs="Times New Roman"/>
      <w:szCs w:val="20"/>
    </w:rPr>
  </w:style>
  <w:style w:type="paragraph" w:customStyle="1" w:styleId="22">
    <w:name w:val="样式 标题 2 + 宋体 五号 行距: 单倍行距"/>
    <w:basedOn w:val="3"/>
    <w:qFormat/>
    <w:uiPriority w:val="0"/>
    <w:pPr>
      <w:adjustRightInd w:val="0"/>
      <w:spacing w:line="240" w:lineRule="auto"/>
      <w:jc w:val="left"/>
      <w:textAlignment w:val="baseline"/>
    </w:pPr>
    <w:rPr>
      <w:rFonts w:ascii="宋体" w:hAnsi="宋体" w:eastAsia="宋体" w:cs="Times New Roman"/>
      <w:bCs w:val="0"/>
      <w:kern w:val="0"/>
      <w:sz w:val="21"/>
      <w:szCs w:val="20"/>
    </w:rPr>
  </w:style>
  <w:style w:type="paragraph" w:customStyle="1" w:styleId="23">
    <w:name w:val="正文（缩进）"/>
    <w:basedOn w:val="1"/>
    <w:qFormat/>
    <w:uiPriority w:val="0"/>
    <w:pPr>
      <w:widowControl/>
      <w:spacing w:before="156" w:after="156"/>
      <w:ind w:firstLine="480" w:firstLineChars="200"/>
      <w:jc w:val="left"/>
    </w:pPr>
    <w:rPr>
      <w:rFonts w:ascii="仿宋_GB2312" w:eastAsia="仿宋_GB2312"/>
      <w:kern w:val="0"/>
      <w:sz w:val="24"/>
      <w:szCs w:val="24"/>
    </w:rPr>
  </w:style>
  <w:style w:type="paragraph" w:customStyle="1" w:styleId="24">
    <w:name w:val="D&amp;L"/>
    <w:basedOn w:val="9"/>
    <w:qFormat/>
    <w:uiPriority w:val="0"/>
    <w:pPr>
      <w:pBdr>
        <w:bottom w:val="thinThickSmallGap" w:color="auto" w:sz="18" w:space="1"/>
      </w:pBdr>
      <w:adjustRightInd w:val="0"/>
      <w:snapToGrid/>
      <w:spacing w:line="240" w:lineRule="atLeast"/>
      <w:textAlignment w:val="baseline"/>
    </w:pPr>
    <w:rPr>
      <w:kern w:val="0"/>
      <w:sz w:val="24"/>
      <w:szCs w:val="20"/>
    </w:rPr>
  </w:style>
  <w:style w:type="paragraph" w:customStyle="1" w:styleId="25">
    <w:name w:val="xl31"/>
    <w:basedOn w:val="1"/>
    <w:qFormat/>
    <w:uiPriority w:val="0"/>
    <w:pPr>
      <w:widowControl/>
      <w:spacing w:before="100" w:beforeAutospacing="1" w:after="100" w:afterAutospacing="1"/>
      <w:jc w:val="center"/>
    </w:pPr>
    <w:rPr>
      <w:rFonts w:ascii="宋体" w:hAnsi="宋体"/>
      <w:b/>
      <w:bCs/>
      <w:kern w:val="0"/>
      <w:sz w:val="28"/>
      <w:szCs w:val="28"/>
    </w:rPr>
  </w:style>
  <w:style w:type="paragraph" w:customStyle="1" w:styleId="26">
    <w:name w:val="普通 (Web)"/>
    <w:basedOn w:val="1"/>
    <w:qFormat/>
    <w:uiPriority w:val="0"/>
    <w:pPr>
      <w:widowControl/>
      <w:spacing w:before="100" w:beforeAutospacing="1" w:after="100" w:afterAutospacing="1"/>
      <w:jc w:val="left"/>
    </w:pPr>
    <w:rPr>
      <w:rFonts w:ascii="宋体" w:hAnsi="宋体"/>
      <w:kern w:val="0"/>
      <w:sz w:val="24"/>
      <w:szCs w:val="24"/>
    </w:rPr>
  </w:style>
  <w:style w:type="character" w:customStyle="1" w:styleId="27">
    <w:name w:val="标题 1 Char"/>
    <w:basedOn w:val="14"/>
    <w:link w:val="2"/>
    <w:qFormat/>
    <w:uiPriority w:val="9"/>
    <w:rPr>
      <w:rFonts w:ascii="Times New Roman" w:hAnsi="Times New Roman" w:eastAsia="宋体" w:cs="Times New Roman"/>
      <w:b/>
      <w:bCs/>
      <w:kern w:val="44"/>
      <w:sz w:val="44"/>
      <w:szCs w:val="44"/>
    </w:rPr>
  </w:style>
  <w:style w:type="paragraph" w:customStyle="1" w:styleId="28">
    <w:name w:val="TOC Heading"/>
    <w:basedOn w:val="2"/>
    <w:next w:val="1"/>
    <w:semiHidden/>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29">
    <w:name w:val="批注框文本 Char"/>
    <w:basedOn w:val="14"/>
    <w:link w:val="7"/>
    <w:semiHidden/>
    <w:qFormat/>
    <w:uiPriority w:val="99"/>
    <w:rPr>
      <w:rFonts w:ascii="Times New Roman" w:hAnsi="Times New Roman" w:eastAsia="宋体" w:cs="Times New Roman"/>
      <w:sz w:val="18"/>
      <w:szCs w:val="18"/>
    </w:rPr>
  </w:style>
  <w:style w:type="character" w:customStyle="1" w:styleId="30">
    <w:name w:val="font31"/>
    <w:basedOn w:val="14"/>
    <w:qFormat/>
    <w:uiPriority w:val="0"/>
    <w:rPr>
      <w:rFonts w:hint="eastAsia" w:ascii="仿宋_GB2312" w:eastAsia="仿宋_GB2312" w:cs="仿宋_GB2312"/>
      <w:color w:val="000000"/>
      <w:sz w:val="24"/>
      <w:szCs w:val="24"/>
      <w:u w:val="none"/>
    </w:rPr>
  </w:style>
  <w:style w:type="character" w:customStyle="1" w:styleId="31">
    <w:name w:val="font41"/>
    <w:basedOn w:val="14"/>
    <w:qFormat/>
    <w:uiPriority w:val="0"/>
    <w:rPr>
      <w:rFonts w:hint="eastAsia" w:ascii="仿宋_GB2312" w:eastAsia="仿宋_GB2312" w:cs="仿宋_GB2312"/>
      <w:color w:val="000000"/>
      <w:sz w:val="24"/>
      <w:szCs w:val="24"/>
      <w:u w:val="none"/>
    </w:rPr>
  </w:style>
  <w:style w:type="character" w:customStyle="1" w:styleId="32">
    <w:name w:val="font51"/>
    <w:basedOn w:val="14"/>
    <w:qFormat/>
    <w:uiPriority w:val="0"/>
    <w:rPr>
      <w:rFonts w:hint="eastAsia" w:ascii="仿宋_GB2312" w:eastAsia="仿宋_GB2312" w:cs="仿宋_GB2312"/>
      <w:color w:val="333333"/>
      <w:sz w:val="24"/>
      <w:szCs w:val="24"/>
      <w:u w:val="none"/>
    </w:rPr>
  </w:style>
  <w:style w:type="character" w:customStyle="1" w:styleId="33">
    <w:name w:val="font61"/>
    <w:basedOn w:val="14"/>
    <w:qFormat/>
    <w:uiPriority w:val="0"/>
    <w:rPr>
      <w:rFonts w:hint="eastAsia" w:ascii="宋体" w:hAnsi="宋体" w:eastAsia="宋体" w:cs="宋体"/>
      <w:color w:val="000000"/>
      <w:sz w:val="24"/>
      <w:szCs w:val="24"/>
      <w:u w:val="none"/>
    </w:rPr>
  </w:style>
  <w:style w:type="character" w:customStyle="1" w:styleId="34">
    <w:name w:val="font112"/>
    <w:basedOn w:val="14"/>
    <w:qFormat/>
    <w:uiPriority w:val="0"/>
    <w:rPr>
      <w:rFonts w:ascii="Arial" w:hAnsi="Arial" w:cs="Arial"/>
      <w:color w:val="000000"/>
      <w:sz w:val="24"/>
      <w:szCs w:val="24"/>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C2D9891-C772-468A-B16B-47AE49C4AB5E}">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14</Pages>
  <Words>981</Words>
  <Characters>5598</Characters>
  <Lines>46</Lines>
  <Paragraphs>13</Paragraphs>
  <TotalTime>6</TotalTime>
  <ScaleCrop>false</ScaleCrop>
  <LinksUpToDate>false</LinksUpToDate>
  <CharactersWithSpaces>6566</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2019-04-10T02:07:00Z</dcterms:created>
  <dc:creator>hjwang</dc:creator>
  <cp:lastModifiedBy>依桐同望月</cp:lastModifiedBy>
  <cp:lastPrinted>2019-01-06T09:02:00Z</cp:lastPrinted>
  <dcterms:modified xsi:type="dcterms:W3CDTF">2021-09-02T01:19:51Z</dcterms:modified>
  <cp:revision>44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9605B8DA92C346A0A8BD617BBDA88D13</vt:lpwstr>
  </property>
</Properties>
</file>